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B4146" w14:textId="77777777" w:rsidR="00FE5B8A" w:rsidRPr="00CC444B" w:rsidRDefault="00FE5B8A">
      <w:pPr>
        <w:rPr>
          <w:rFonts w:cstheme="minorHAnsi"/>
        </w:rPr>
      </w:pPr>
    </w:p>
    <w:tbl>
      <w:tblPr>
        <w:tblW w:w="11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076"/>
        <w:gridCol w:w="2050"/>
        <w:gridCol w:w="993"/>
        <w:gridCol w:w="1134"/>
        <w:gridCol w:w="1134"/>
        <w:gridCol w:w="2636"/>
      </w:tblGrid>
      <w:tr w:rsidR="00DF604C" w:rsidRPr="003C27E4" w14:paraId="58250032" w14:textId="77777777" w:rsidTr="00F20531">
        <w:trPr>
          <w:trHeight w:val="870"/>
          <w:jc w:val="center"/>
        </w:trPr>
        <w:tc>
          <w:tcPr>
            <w:tcW w:w="567" w:type="dxa"/>
            <w:shd w:val="clear" w:color="auto" w:fill="1F497D" w:themeFill="text2"/>
          </w:tcPr>
          <w:p w14:paraId="42D77539" w14:textId="77777777" w:rsidR="00DF604C" w:rsidRPr="00CC444B" w:rsidRDefault="00DF604C" w:rsidP="002E256F">
            <w:pPr>
              <w:jc w:val="center"/>
              <w:rPr>
                <w:rFonts w:cstheme="minorHAnsi"/>
                <w:b/>
              </w:rPr>
            </w:pPr>
          </w:p>
        </w:tc>
        <w:tc>
          <w:tcPr>
            <w:tcW w:w="3076" w:type="dxa"/>
            <w:shd w:val="clear" w:color="auto" w:fill="1F497D" w:themeFill="text2"/>
            <w:vAlign w:val="center"/>
          </w:tcPr>
          <w:p w14:paraId="5EB8F3B5" w14:textId="77777777" w:rsidR="00DF604C" w:rsidRPr="00F20531" w:rsidRDefault="00DF604C" w:rsidP="002E256F">
            <w:pPr>
              <w:jc w:val="center"/>
              <w:rPr>
                <w:rFonts w:cstheme="minorHAnsi"/>
                <w:b/>
                <w:color w:val="FFFFFF" w:themeColor="background1"/>
              </w:rPr>
            </w:pPr>
          </w:p>
          <w:p w14:paraId="786A4516" w14:textId="77777777" w:rsidR="00DF604C" w:rsidRPr="00F20531" w:rsidRDefault="00DF604C" w:rsidP="002E256F">
            <w:pPr>
              <w:jc w:val="center"/>
              <w:rPr>
                <w:rFonts w:cstheme="minorHAnsi"/>
                <w:b/>
                <w:color w:val="FFFFFF" w:themeColor="background1"/>
              </w:rPr>
            </w:pPr>
            <w:r w:rsidRPr="00F20531">
              <w:rPr>
                <w:rFonts w:cstheme="minorHAnsi"/>
                <w:b/>
                <w:color w:val="FFFFFF" w:themeColor="background1"/>
              </w:rPr>
              <w:t>Project title</w:t>
            </w:r>
          </w:p>
          <w:p w14:paraId="1FE95122" w14:textId="77777777" w:rsidR="00DF604C" w:rsidRPr="00F20531" w:rsidRDefault="00DF604C" w:rsidP="002E256F">
            <w:pPr>
              <w:jc w:val="center"/>
              <w:rPr>
                <w:rFonts w:cstheme="minorHAnsi"/>
                <w:b/>
                <w:color w:val="FFFFFF" w:themeColor="background1"/>
              </w:rPr>
            </w:pPr>
          </w:p>
        </w:tc>
        <w:tc>
          <w:tcPr>
            <w:tcW w:w="2050" w:type="dxa"/>
            <w:shd w:val="clear" w:color="auto" w:fill="1F497D" w:themeFill="text2"/>
            <w:vAlign w:val="center"/>
          </w:tcPr>
          <w:p w14:paraId="54DA4DCE" w14:textId="77777777" w:rsidR="00DF604C" w:rsidRPr="00F20531" w:rsidRDefault="00DF604C" w:rsidP="002E256F">
            <w:pPr>
              <w:jc w:val="center"/>
              <w:rPr>
                <w:rFonts w:cstheme="minorHAnsi"/>
                <w:b/>
                <w:color w:val="FFFFFF" w:themeColor="background1"/>
              </w:rPr>
            </w:pPr>
            <w:r w:rsidRPr="00F20531">
              <w:rPr>
                <w:rFonts w:cstheme="minorHAnsi"/>
                <w:b/>
                <w:color w:val="FFFFFF" w:themeColor="background1"/>
              </w:rPr>
              <w:t>Short description</w:t>
            </w:r>
          </w:p>
        </w:tc>
        <w:tc>
          <w:tcPr>
            <w:tcW w:w="993" w:type="dxa"/>
            <w:shd w:val="clear" w:color="auto" w:fill="1F497D" w:themeFill="text2"/>
            <w:vAlign w:val="center"/>
          </w:tcPr>
          <w:p w14:paraId="55E7CA7A" w14:textId="77777777" w:rsidR="00DF604C" w:rsidRPr="00F20531" w:rsidRDefault="00DF604C" w:rsidP="002E256F">
            <w:pPr>
              <w:jc w:val="center"/>
              <w:rPr>
                <w:rFonts w:cstheme="minorHAnsi"/>
                <w:b/>
                <w:color w:val="FFFFFF" w:themeColor="background1"/>
              </w:rPr>
            </w:pPr>
            <w:r w:rsidRPr="00F20531">
              <w:rPr>
                <w:rFonts w:cstheme="minorHAnsi"/>
                <w:b/>
                <w:color w:val="FFFFFF" w:themeColor="background1"/>
              </w:rPr>
              <w:t>Period</w:t>
            </w:r>
          </w:p>
        </w:tc>
        <w:tc>
          <w:tcPr>
            <w:tcW w:w="1134" w:type="dxa"/>
            <w:shd w:val="clear" w:color="auto" w:fill="1F497D" w:themeFill="text2"/>
            <w:vAlign w:val="center"/>
          </w:tcPr>
          <w:p w14:paraId="384F80B7" w14:textId="77777777" w:rsidR="00DF604C" w:rsidRPr="00F20531" w:rsidRDefault="00DF604C" w:rsidP="002E256F">
            <w:pPr>
              <w:jc w:val="center"/>
              <w:rPr>
                <w:rFonts w:cstheme="minorHAnsi"/>
                <w:b/>
                <w:color w:val="FFFFFF" w:themeColor="background1"/>
              </w:rPr>
            </w:pPr>
            <w:r w:rsidRPr="00F20531">
              <w:rPr>
                <w:rFonts w:cstheme="minorHAnsi"/>
                <w:b/>
                <w:color w:val="FFFFFF" w:themeColor="background1"/>
              </w:rPr>
              <w:t>Donor</w:t>
            </w:r>
          </w:p>
        </w:tc>
        <w:tc>
          <w:tcPr>
            <w:tcW w:w="1134" w:type="dxa"/>
            <w:shd w:val="clear" w:color="auto" w:fill="1F497D" w:themeFill="text2"/>
            <w:vAlign w:val="center"/>
          </w:tcPr>
          <w:p w14:paraId="5D09B084" w14:textId="77777777" w:rsidR="00DF604C" w:rsidRPr="00F20531" w:rsidRDefault="00DF604C" w:rsidP="002E256F">
            <w:pPr>
              <w:jc w:val="center"/>
              <w:rPr>
                <w:rFonts w:cstheme="minorHAnsi"/>
                <w:b/>
                <w:color w:val="FFFFFF" w:themeColor="background1"/>
              </w:rPr>
            </w:pPr>
            <w:r w:rsidRPr="00F20531">
              <w:rPr>
                <w:rFonts w:cstheme="minorHAnsi"/>
                <w:b/>
                <w:color w:val="FFFFFF" w:themeColor="background1"/>
              </w:rPr>
              <w:t>Budget</w:t>
            </w:r>
          </w:p>
        </w:tc>
        <w:tc>
          <w:tcPr>
            <w:tcW w:w="2636" w:type="dxa"/>
            <w:shd w:val="clear" w:color="auto" w:fill="1F497D" w:themeFill="text2"/>
          </w:tcPr>
          <w:p w14:paraId="57C58F18" w14:textId="77777777" w:rsidR="00DF604C" w:rsidRPr="00F20531" w:rsidRDefault="00DF604C" w:rsidP="002E256F">
            <w:pPr>
              <w:jc w:val="center"/>
              <w:rPr>
                <w:rFonts w:cstheme="minorHAnsi"/>
                <w:b/>
                <w:color w:val="FFFFFF" w:themeColor="background1"/>
              </w:rPr>
            </w:pPr>
          </w:p>
          <w:p w14:paraId="510F6F13" w14:textId="77777777" w:rsidR="00DF604C" w:rsidRPr="00F20531" w:rsidRDefault="00DF604C" w:rsidP="00807443">
            <w:pPr>
              <w:jc w:val="center"/>
              <w:rPr>
                <w:rFonts w:cstheme="minorHAnsi"/>
                <w:b/>
                <w:color w:val="FFFFFF" w:themeColor="background1"/>
              </w:rPr>
            </w:pPr>
            <w:r w:rsidRPr="00F20531">
              <w:rPr>
                <w:rFonts w:cstheme="minorHAnsi"/>
                <w:b/>
                <w:color w:val="FFFFFF" w:themeColor="background1"/>
              </w:rPr>
              <w:t>Publications/Events</w:t>
            </w:r>
          </w:p>
        </w:tc>
      </w:tr>
      <w:tr w:rsidR="00DF604C" w:rsidRPr="00CC444B" w14:paraId="7A2DC665" w14:textId="77777777" w:rsidTr="006A7A4A">
        <w:trPr>
          <w:trHeight w:val="434"/>
          <w:jc w:val="center"/>
        </w:trPr>
        <w:tc>
          <w:tcPr>
            <w:tcW w:w="567" w:type="dxa"/>
          </w:tcPr>
          <w:p w14:paraId="1E856545" w14:textId="77777777" w:rsidR="00DF604C" w:rsidRPr="002053D2" w:rsidRDefault="00DF604C" w:rsidP="002053D2">
            <w:pPr>
              <w:shd w:val="clear" w:color="auto" w:fill="FFFFFF"/>
              <w:spacing w:after="60" w:line="240" w:lineRule="auto"/>
              <w:rPr>
                <w:rFonts w:eastAsia="Times New Roman" w:cstheme="minorHAnsi"/>
                <w:color w:val="1D1C1D"/>
                <w:sz w:val="20"/>
                <w:szCs w:val="20"/>
              </w:rPr>
            </w:pPr>
            <w:r>
              <w:rPr>
                <w:rFonts w:eastAsia="Times New Roman" w:cstheme="minorHAnsi"/>
                <w:color w:val="1D1C1D"/>
                <w:sz w:val="20"/>
                <w:szCs w:val="20"/>
              </w:rPr>
              <w:t>1.</w:t>
            </w:r>
          </w:p>
        </w:tc>
        <w:tc>
          <w:tcPr>
            <w:tcW w:w="3076" w:type="dxa"/>
          </w:tcPr>
          <w:p w14:paraId="7E8AB924" w14:textId="77777777" w:rsidR="00DF604C" w:rsidRPr="003C27E4" w:rsidRDefault="00DF604C" w:rsidP="002053D2">
            <w:pPr>
              <w:shd w:val="clear" w:color="auto" w:fill="FFFFFF"/>
              <w:spacing w:after="60" w:line="240" w:lineRule="auto"/>
              <w:rPr>
                <w:rFonts w:eastAsia="Times New Roman" w:cstheme="minorHAnsi"/>
                <w:color w:val="1D1C1D"/>
                <w:sz w:val="20"/>
                <w:szCs w:val="20"/>
              </w:rPr>
            </w:pPr>
            <w:r w:rsidRPr="002053D2">
              <w:rPr>
                <w:rFonts w:eastAsia="Times New Roman" w:cstheme="minorHAnsi"/>
                <w:color w:val="1D1C1D"/>
                <w:sz w:val="20"/>
                <w:szCs w:val="20"/>
              </w:rPr>
              <w:t>Combatting anti-EU discourses and misinformation in North Macedonia and Serbia</w:t>
            </w:r>
          </w:p>
        </w:tc>
        <w:tc>
          <w:tcPr>
            <w:tcW w:w="2050" w:type="dxa"/>
          </w:tcPr>
          <w:p w14:paraId="2AED994F" w14:textId="77777777" w:rsidR="00DF604C" w:rsidRPr="003C27E4" w:rsidRDefault="00DF604C" w:rsidP="00F7129E">
            <w:pPr>
              <w:rPr>
                <w:rFonts w:eastAsia="Times New Roman" w:cstheme="minorHAnsi"/>
                <w:color w:val="1D1C1D"/>
                <w:sz w:val="20"/>
                <w:szCs w:val="20"/>
              </w:rPr>
            </w:pPr>
            <w:r>
              <w:rPr>
                <w:rFonts w:eastAsia="Times New Roman" w:cstheme="minorHAnsi"/>
                <w:color w:val="1D1C1D"/>
                <w:sz w:val="20"/>
                <w:szCs w:val="20"/>
              </w:rPr>
              <w:t>C</w:t>
            </w:r>
            <w:r w:rsidRPr="00F7129E">
              <w:rPr>
                <w:rFonts w:eastAsia="Times New Roman" w:cstheme="minorHAnsi"/>
                <w:color w:val="1D1C1D"/>
                <w:sz w:val="20"/>
                <w:szCs w:val="20"/>
              </w:rPr>
              <w:t>ounter rising anti-Europeanism and pro-Russian narratives in</w:t>
            </w:r>
            <w:r>
              <w:rPr>
                <w:rFonts w:eastAsia="Times New Roman" w:cstheme="minorHAnsi"/>
                <w:color w:val="1D1C1D"/>
                <w:sz w:val="20"/>
                <w:szCs w:val="20"/>
              </w:rPr>
              <w:t xml:space="preserve"> </w:t>
            </w:r>
            <w:r w:rsidRPr="00F7129E">
              <w:rPr>
                <w:rFonts w:eastAsia="Times New Roman" w:cstheme="minorHAnsi"/>
                <w:color w:val="1D1C1D"/>
                <w:sz w:val="20"/>
                <w:szCs w:val="20"/>
              </w:rPr>
              <w:t xml:space="preserve">parts of the WB, through analysis and awareness on misinformation tied to EU talks. </w:t>
            </w:r>
          </w:p>
        </w:tc>
        <w:tc>
          <w:tcPr>
            <w:tcW w:w="993" w:type="dxa"/>
          </w:tcPr>
          <w:p w14:paraId="781F2FA8" w14:textId="77777777" w:rsidR="00DF604C" w:rsidRPr="003C27E4" w:rsidRDefault="00DF604C" w:rsidP="00EC3B04">
            <w:pPr>
              <w:pStyle w:val="NoSpacing"/>
              <w:rPr>
                <w:rFonts w:asciiTheme="minorHAnsi" w:eastAsia="Times New Roman" w:hAnsiTheme="minorHAnsi" w:cstheme="minorHAnsi"/>
                <w:color w:val="1D1C1D"/>
                <w:sz w:val="20"/>
                <w:szCs w:val="20"/>
              </w:rPr>
            </w:pPr>
            <w:r>
              <w:rPr>
                <w:rFonts w:asciiTheme="minorHAnsi" w:eastAsia="Times New Roman" w:hAnsiTheme="minorHAnsi" w:cstheme="minorHAnsi"/>
                <w:color w:val="1D1C1D"/>
                <w:sz w:val="20"/>
                <w:szCs w:val="20"/>
              </w:rPr>
              <w:t>October 1, 2025, to September 30, 2026</w:t>
            </w:r>
          </w:p>
        </w:tc>
        <w:tc>
          <w:tcPr>
            <w:tcW w:w="1134" w:type="dxa"/>
          </w:tcPr>
          <w:p w14:paraId="5F743691" w14:textId="77777777" w:rsidR="00DF604C" w:rsidRPr="009E7B6A" w:rsidRDefault="00DF604C" w:rsidP="00DC055B">
            <w:pPr>
              <w:pStyle w:val="NoSpacing"/>
              <w:rPr>
                <w:rFonts w:asciiTheme="minorHAnsi" w:eastAsia="Times New Roman" w:hAnsiTheme="minorHAnsi" w:cstheme="minorHAnsi"/>
                <w:color w:val="1D1C1D"/>
                <w:sz w:val="20"/>
                <w:szCs w:val="20"/>
              </w:rPr>
            </w:pPr>
            <w:r>
              <w:rPr>
                <w:rFonts w:asciiTheme="minorHAnsi" w:eastAsia="Times New Roman" w:hAnsiTheme="minorHAnsi" w:cstheme="minorHAnsi"/>
                <w:color w:val="1D1C1D"/>
                <w:sz w:val="20"/>
                <w:szCs w:val="20"/>
              </w:rPr>
              <w:t xml:space="preserve">International Visegrad Fund </w:t>
            </w:r>
          </w:p>
        </w:tc>
        <w:tc>
          <w:tcPr>
            <w:tcW w:w="1134" w:type="dxa"/>
          </w:tcPr>
          <w:p w14:paraId="085E404E" w14:textId="77777777" w:rsidR="00DF604C" w:rsidRPr="003C27E4" w:rsidRDefault="00DF604C" w:rsidP="00EC3B04">
            <w:pPr>
              <w:rPr>
                <w:rFonts w:cstheme="minorHAnsi"/>
                <w:sz w:val="20"/>
                <w:szCs w:val="20"/>
              </w:rPr>
            </w:pPr>
            <w:r>
              <w:rPr>
                <w:rFonts w:cstheme="minorHAnsi"/>
                <w:sz w:val="20"/>
                <w:szCs w:val="20"/>
              </w:rPr>
              <w:t>29,750 USD</w:t>
            </w:r>
          </w:p>
        </w:tc>
        <w:tc>
          <w:tcPr>
            <w:tcW w:w="2636" w:type="dxa"/>
          </w:tcPr>
          <w:p w14:paraId="22D5ABD5" w14:textId="77777777" w:rsidR="00DF604C" w:rsidRDefault="00DF604C" w:rsidP="009A1161">
            <w:pPr>
              <w:spacing w:after="120" w:line="240" w:lineRule="auto"/>
              <w:jc w:val="center"/>
              <w:rPr>
                <w:rFonts w:cstheme="minorHAnsi"/>
                <w:sz w:val="20"/>
                <w:szCs w:val="20"/>
              </w:rPr>
            </w:pPr>
          </w:p>
        </w:tc>
      </w:tr>
      <w:tr w:rsidR="003F18A0" w:rsidRPr="00CC444B" w14:paraId="486B54C2" w14:textId="77777777" w:rsidTr="006A7A4A">
        <w:trPr>
          <w:trHeight w:val="434"/>
          <w:jc w:val="center"/>
        </w:trPr>
        <w:tc>
          <w:tcPr>
            <w:tcW w:w="567" w:type="dxa"/>
          </w:tcPr>
          <w:p w14:paraId="34CD4287" w14:textId="6CB8C1E7" w:rsidR="003F18A0" w:rsidRDefault="003F18A0" w:rsidP="003F18A0">
            <w:pPr>
              <w:shd w:val="clear" w:color="auto" w:fill="FFFFFF"/>
              <w:spacing w:after="60" w:line="240" w:lineRule="auto"/>
              <w:rPr>
                <w:rFonts w:eastAsia="Times New Roman" w:cstheme="minorHAnsi"/>
                <w:color w:val="1D1C1D"/>
                <w:sz w:val="20"/>
                <w:szCs w:val="20"/>
              </w:rPr>
            </w:pPr>
            <w:r>
              <w:rPr>
                <w:rFonts w:eastAsia="Times New Roman" w:cstheme="minorHAnsi"/>
                <w:color w:val="1D1C1D"/>
                <w:sz w:val="20"/>
                <w:szCs w:val="20"/>
              </w:rPr>
              <w:t>2.</w:t>
            </w:r>
          </w:p>
        </w:tc>
        <w:tc>
          <w:tcPr>
            <w:tcW w:w="3076" w:type="dxa"/>
          </w:tcPr>
          <w:p w14:paraId="417E0D15" w14:textId="0CA200EB" w:rsidR="003F18A0" w:rsidRPr="003F18A0" w:rsidRDefault="003F18A0" w:rsidP="003F18A0">
            <w:pPr>
              <w:shd w:val="clear" w:color="auto" w:fill="FFFFFF"/>
              <w:spacing w:after="60" w:line="240" w:lineRule="auto"/>
              <w:rPr>
                <w:rFonts w:eastAsia="Times New Roman" w:cstheme="minorHAnsi"/>
                <w:color w:val="1D1C1D"/>
                <w:sz w:val="20"/>
                <w:szCs w:val="20"/>
              </w:rPr>
            </w:pPr>
            <w:r w:rsidRPr="003F18A0">
              <w:rPr>
                <w:rFonts w:cstheme="minorHAnsi"/>
                <w:sz w:val="20"/>
                <w:szCs w:val="20"/>
                <w:lang w:eastAsia="ar-SA"/>
              </w:rPr>
              <w:t>Erasmus +</w:t>
            </w:r>
          </w:p>
        </w:tc>
        <w:tc>
          <w:tcPr>
            <w:tcW w:w="2050" w:type="dxa"/>
          </w:tcPr>
          <w:p w14:paraId="1BC8C8E1" w14:textId="3E09E7B3" w:rsidR="003F18A0" w:rsidRPr="003F18A0" w:rsidRDefault="003F18A0" w:rsidP="003F18A0">
            <w:pPr>
              <w:rPr>
                <w:rFonts w:eastAsia="Times New Roman" w:cstheme="minorHAnsi"/>
                <w:color w:val="1D1C1D"/>
                <w:sz w:val="20"/>
                <w:szCs w:val="20"/>
              </w:rPr>
            </w:pPr>
            <w:r w:rsidRPr="003F18A0">
              <w:rPr>
                <w:rFonts w:cstheme="minorHAnsi"/>
                <w:sz w:val="20"/>
                <w:szCs w:val="20"/>
              </w:rPr>
              <w:t>Mobility of students and professors in partner countries</w:t>
            </w:r>
          </w:p>
        </w:tc>
        <w:tc>
          <w:tcPr>
            <w:tcW w:w="993" w:type="dxa"/>
          </w:tcPr>
          <w:p w14:paraId="00CF28F3" w14:textId="1D0A9DF0" w:rsidR="003F18A0" w:rsidRPr="003F18A0" w:rsidRDefault="003F18A0" w:rsidP="003F18A0">
            <w:pPr>
              <w:pStyle w:val="NoSpacing"/>
              <w:rPr>
                <w:rFonts w:asciiTheme="minorHAnsi" w:eastAsia="Times New Roman" w:hAnsiTheme="minorHAnsi" w:cstheme="minorHAnsi"/>
                <w:color w:val="1D1C1D"/>
                <w:sz w:val="20"/>
                <w:szCs w:val="20"/>
              </w:rPr>
            </w:pPr>
            <w:r w:rsidRPr="003F18A0">
              <w:rPr>
                <w:rFonts w:cstheme="minorHAnsi"/>
                <w:sz w:val="20"/>
                <w:szCs w:val="20"/>
              </w:rPr>
              <w:t xml:space="preserve"> June 1, 2024</w:t>
            </w:r>
            <w:r w:rsidRPr="003F18A0">
              <w:rPr>
                <w:rFonts w:cstheme="minorHAnsi"/>
                <w:sz w:val="20"/>
                <w:szCs w:val="20"/>
                <w:lang w:val="mk-MK"/>
              </w:rPr>
              <w:t xml:space="preserve"> –</w:t>
            </w:r>
            <w:r w:rsidRPr="003F18A0">
              <w:rPr>
                <w:rFonts w:cstheme="minorHAnsi"/>
                <w:sz w:val="20"/>
                <w:szCs w:val="20"/>
              </w:rPr>
              <w:t xml:space="preserve">July 31, </w:t>
            </w:r>
            <w:r w:rsidRPr="003F18A0">
              <w:rPr>
                <w:rFonts w:cstheme="minorHAnsi"/>
                <w:sz w:val="20"/>
                <w:szCs w:val="20"/>
                <w:lang w:val="mk-MK"/>
              </w:rPr>
              <w:t>202</w:t>
            </w:r>
            <w:r w:rsidRPr="003F18A0">
              <w:rPr>
                <w:rFonts w:cstheme="minorHAnsi"/>
                <w:sz w:val="20"/>
                <w:szCs w:val="20"/>
              </w:rPr>
              <w:t>6</w:t>
            </w:r>
          </w:p>
        </w:tc>
        <w:tc>
          <w:tcPr>
            <w:tcW w:w="1134" w:type="dxa"/>
          </w:tcPr>
          <w:p w14:paraId="26629126" w14:textId="3B59C6D8" w:rsidR="003F18A0" w:rsidRPr="003F18A0" w:rsidRDefault="003F18A0" w:rsidP="003F18A0">
            <w:pPr>
              <w:pStyle w:val="NoSpacing"/>
              <w:rPr>
                <w:rFonts w:asciiTheme="minorHAnsi" w:eastAsia="Times New Roman" w:hAnsiTheme="minorHAnsi" w:cstheme="minorHAnsi"/>
                <w:color w:val="1D1C1D"/>
                <w:sz w:val="20"/>
                <w:szCs w:val="20"/>
              </w:rPr>
            </w:pPr>
            <w:r w:rsidRPr="003F18A0">
              <w:rPr>
                <w:rFonts w:cstheme="minorHAnsi"/>
                <w:sz w:val="20"/>
                <w:szCs w:val="20"/>
                <w:lang w:eastAsia="ar-SA"/>
              </w:rPr>
              <w:t>National Agency for European Educational Programs and Mobility, KA 103</w:t>
            </w:r>
          </w:p>
        </w:tc>
        <w:tc>
          <w:tcPr>
            <w:tcW w:w="1134" w:type="dxa"/>
          </w:tcPr>
          <w:p w14:paraId="2E67325A" w14:textId="7E2E3152" w:rsidR="003F18A0" w:rsidRPr="003F18A0" w:rsidRDefault="003F18A0" w:rsidP="003F18A0">
            <w:pPr>
              <w:rPr>
                <w:rFonts w:cstheme="minorHAnsi"/>
                <w:sz w:val="20"/>
                <w:szCs w:val="20"/>
              </w:rPr>
            </w:pPr>
            <w:r w:rsidRPr="003F18A0">
              <w:rPr>
                <w:rFonts w:cstheme="minorHAnsi"/>
                <w:sz w:val="20"/>
                <w:szCs w:val="20"/>
              </w:rPr>
              <w:t>7.777 EUR</w:t>
            </w:r>
          </w:p>
        </w:tc>
        <w:tc>
          <w:tcPr>
            <w:tcW w:w="2636" w:type="dxa"/>
          </w:tcPr>
          <w:p w14:paraId="480379FA" w14:textId="77777777" w:rsidR="003F18A0" w:rsidRDefault="003F18A0" w:rsidP="003F18A0">
            <w:pPr>
              <w:spacing w:after="120" w:line="240" w:lineRule="auto"/>
              <w:jc w:val="center"/>
              <w:rPr>
                <w:rFonts w:cstheme="minorHAnsi"/>
                <w:sz w:val="20"/>
                <w:szCs w:val="20"/>
              </w:rPr>
            </w:pPr>
          </w:p>
        </w:tc>
      </w:tr>
      <w:tr w:rsidR="00DF604C" w:rsidRPr="00CC444B" w14:paraId="23CEFD91" w14:textId="77777777" w:rsidTr="006A7A4A">
        <w:trPr>
          <w:trHeight w:val="434"/>
          <w:jc w:val="center"/>
        </w:trPr>
        <w:tc>
          <w:tcPr>
            <w:tcW w:w="567" w:type="dxa"/>
          </w:tcPr>
          <w:p w14:paraId="4920FD7D" w14:textId="06F3A0D3" w:rsidR="00DF604C" w:rsidRPr="003C27E4" w:rsidRDefault="003F18A0" w:rsidP="003A07FF">
            <w:pPr>
              <w:shd w:val="clear" w:color="auto" w:fill="FFFFFF"/>
              <w:spacing w:after="60" w:line="240" w:lineRule="auto"/>
              <w:rPr>
                <w:rFonts w:eastAsia="Times New Roman" w:cstheme="minorHAnsi"/>
                <w:color w:val="1D1C1D"/>
                <w:sz w:val="20"/>
                <w:szCs w:val="20"/>
              </w:rPr>
            </w:pPr>
            <w:r>
              <w:rPr>
                <w:rFonts w:eastAsia="Times New Roman" w:cstheme="minorHAnsi"/>
                <w:color w:val="1D1C1D"/>
                <w:sz w:val="20"/>
                <w:szCs w:val="20"/>
              </w:rPr>
              <w:t>3</w:t>
            </w:r>
            <w:r w:rsidR="00DF604C">
              <w:rPr>
                <w:rFonts w:eastAsia="Times New Roman" w:cstheme="minorHAnsi"/>
                <w:color w:val="1D1C1D"/>
                <w:sz w:val="20"/>
                <w:szCs w:val="20"/>
              </w:rPr>
              <w:t>.</w:t>
            </w:r>
          </w:p>
        </w:tc>
        <w:tc>
          <w:tcPr>
            <w:tcW w:w="3076" w:type="dxa"/>
          </w:tcPr>
          <w:p w14:paraId="11A9745D" w14:textId="77777777" w:rsidR="00DF604C" w:rsidRPr="003C27E4" w:rsidRDefault="00DF604C" w:rsidP="003A07FF">
            <w:pPr>
              <w:shd w:val="clear" w:color="auto" w:fill="FFFFFF"/>
              <w:spacing w:after="60" w:line="240" w:lineRule="auto"/>
              <w:rPr>
                <w:rFonts w:eastAsia="Times New Roman" w:cstheme="minorHAnsi"/>
                <w:color w:val="1D1C1D"/>
                <w:sz w:val="20"/>
                <w:szCs w:val="20"/>
              </w:rPr>
            </w:pPr>
            <w:r w:rsidRPr="003C27E4">
              <w:rPr>
                <w:rFonts w:eastAsia="Times New Roman" w:cstheme="minorHAnsi"/>
                <w:color w:val="1D1C1D"/>
                <w:sz w:val="20"/>
                <w:szCs w:val="20"/>
              </w:rPr>
              <w:t>A Comprehensive Training Program for Young Professionals in Western Balkans with a specific focus on North Macedonia: “Gender Equality Education for Practitioners, From Theory to Policy Implementation</w:t>
            </w:r>
          </w:p>
        </w:tc>
        <w:tc>
          <w:tcPr>
            <w:tcW w:w="2050" w:type="dxa"/>
          </w:tcPr>
          <w:p w14:paraId="2CE1BFFF" w14:textId="77777777" w:rsidR="00DF604C" w:rsidRPr="003C27E4" w:rsidRDefault="00DF604C" w:rsidP="00F470DD">
            <w:pPr>
              <w:rPr>
                <w:rFonts w:eastAsia="Times New Roman" w:cstheme="minorHAnsi"/>
                <w:color w:val="1D1C1D"/>
                <w:sz w:val="20"/>
                <w:szCs w:val="20"/>
              </w:rPr>
            </w:pPr>
            <w:r w:rsidRPr="003C27E4">
              <w:rPr>
                <w:rFonts w:eastAsia="Times New Roman" w:cstheme="minorHAnsi"/>
                <w:color w:val="1D1C1D"/>
                <w:sz w:val="20"/>
                <w:szCs w:val="20"/>
              </w:rPr>
              <w:t>Participation of young professionals from the CSO, local authorities, and private sector to attend gender equality and feminist training as part of the change they want to create in their organizational environment</w:t>
            </w:r>
          </w:p>
        </w:tc>
        <w:tc>
          <w:tcPr>
            <w:tcW w:w="993" w:type="dxa"/>
          </w:tcPr>
          <w:p w14:paraId="6B8F538E" w14:textId="77777777" w:rsidR="00DF604C" w:rsidRPr="003C27E4" w:rsidRDefault="00DF604C" w:rsidP="00EC3B04">
            <w:pPr>
              <w:pStyle w:val="NoSpacing"/>
              <w:rPr>
                <w:rFonts w:asciiTheme="minorHAnsi" w:eastAsiaTheme="minorHAnsi" w:hAnsiTheme="minorHAnsi" w:cstheme="minorHAnsi"/>
                <w:sz w:val="20"/>
                <w:szCs w:val="20"/>
              </w:rPr>
            </w:pPr>
            <w:r w:rsidRPr="003C27E4">
              <w:rPr>
                <w:rFonts w:asciiTheme="minorHAnsi" w:eastAsia="Times New Roman" w:hAnsiTheme="minorHAnsi" w:cstheme="minorHAnsi"/>
                <w:color w:val="1D1C1D"/>
                <w:sz w:val="20"/>
                <w:szCs w:val="20"/>
              </w:rPr>
              <w:t xml:space="preserve">March </w:t>
            </w:r>
            <w:r w:rsidRPr="003C27E4">
              <w:rPr>
                <w:rFonts w:asciiTheme="minorHAnsi" w:eastAsia="Times New Roman" w:hAnsiTheme="minorHAnsi" w:cstheme="minorHAnsi"/>
                <w:color w:val="1D1C1D"/>
                <w:sz w:val="20"/>
                <w:szCs w:val="20"/>
                <w:lang w:val="mk-MK"/>
              </w:rPr>
              <w:t>1</w:t>
            </w:r>
            <w:r w:rsidRPr="003C27E4">
              <w:rPr>
                <w:rFonts w:asciiTheme="minorHAnsi" w:eastAsia="Times New Roman" w:hAnsiTheme="minorHAnsi" w:cstheme="minorHAnsi"/>
                <w:color w:val="1D1C1D"/>
                <w:sz w:val="20"/>
                <w:szCs w:val="20"/>
              </w:rPr>
              <w:t xml:space="preserve">, </w:t>
            </w:r>
            <w:r w:rsidRPr="003C27E4">
              <w:rPr>
                <w:rFonts w:asciiTheme="minorHAnsi" w:eastAsia="Times New Roman" w:hAnsiTheme="minorHAnsi" w:cstheme="minorHAnsi"/>
                <w:color w:val="1D1C1D"/>
                <w:sz w:val="20"/>
                <w:szCs w:val="20"/>
                <w:lang w:val="mk-MK"/>
              </w:rPr>
              <w:t xml:space="preserve">2024, to </w:t>
            </w:r>
            <w:r w:rsidRPr="003C27E4">
              <w:rPr>
                <w:rFonts w:asciiTheme="minorHAnsi" w:eastAsia="Times New Roman" w:hAnsiTheme="minorHAnsi" w:cstheme="minorHAnsi"/>
                <w:color w:val="1D1C1D"/>
                <w:sz w:val="20"/>
                <w:szCs w:val="20"/>
              </w:rPr>
              <w:t xml:space="preserve">August </w:t>
            </w:r>
            <w:r w:rsidRPr="003C27E4">
              <w:rPr>
                <w:rFonts w:asciiTheme="minorHAnsi" w:eastAsia="Times New Roman" w:hAnsiTheme="minorHAnsi" w:cstheme="minorHAnsi"/>
                <w:color w:val="1D1C1D"/>
                <w:sz w:val="20"/>
                <w:szCs w:val="20"/>
                <w:lang w:val="mk-MK"/>
              </w:rPr>
              <w:t>31</w:t>
            </w:r>
            <w:r w:rsidRPr="003C27E4">
              <w:rPr>
                <w:rFonts w:asciiTheme="minorHAnsi" w:eastAsia="Times New Roman" w:hAnsiTheme="minorHAnsi" w:cstheme="minorHAnsi"/>
                <w:color w:val="1D1C1D"/>
                <w:sz w:val="20"/>
                <w:szCs w:val="20"/>
              </w:rPr>
              <w:t xml:space="preserve">, </w:t>
            </w:r>
            <w:r w:rsidRPr="003C27E4">
              <w:rPr>
                <w:rFonts w:asciiTheme="minorHAnsi" w:eastAsia="Times New Roman" w:hAnsiTheme="minorHAnsi" w:cstheme="minorHAnsi"/>
                <w:color w:val="1D1C1D"/>
                <w:sz w:val="20"/>
                <w:szCs w:val="20"/>
                <w:lang w:val="mk-MK"/>
              </w:rPr>
              <w:t xml:space="preserve">2025 </w:t>
            </w:r>
          </w:p>
        </w:tc>
        <w:tc>
          <w:tcPr>
            <w:tcW w:w="1134" w:type="dxa"/>
          </w:tcPr>
          <w:p w14:paraId="74855815" w14:textId="77777777" w:rsidR="00DF604C" w:rsidRPr="003C27E4" w:rsidRDefault="00DF604C" w:rsidP="00DC055B">
            <w:pPr>
              <w:pStyle w:val="NoSpacing"/>
              <w:rPr>
                <w:rFonts w:asciiTheme="minorHAnsi" w:eastAsiaTheme="minorHAnsi" w:hAnsiTheme="minorHAnsi" w:cstheme="minorHAnsi"/>
                <w:sz w:val="20"/>
                <w:szCs w:val="20"/>
              </w:rPr>
            </w:pPr>
            <w:r w:rsidRPr="009E7B6A">
              <w:rPr>
                <w:rFonts w:asciiTheme="minorHAnsi" w:eastAsia="Times New Roman" w:hAnsiTheme="minorHAnsi" w:cstheme="minorHAnsi"/>
                <w:color w:val="1D1C1D"/>
                <w:sz w:val="20"/>
                <w:szCs w:val="20"/>
              </w:rPr>
              <w:t>Swedish institute</w:t>
            </w:r>
            <w:r w:rsidRPr="003C27E4">
              <w:rPr>
                <w:rFonts w:asciiTheme="minorHAnsi" w:eastAsia="Times New Roman" w:hAnsiTheme="minorHAnsi" w:cstheme="minorHAnsi"/>
                <w:color w:val="1D1C1D"/>
                <w:sz w:val="20"/>
                <w:szCs w:val="20"/>
              </w:rPr>
              <w:t xml:space="preserve"> </w:t>
            </w:r>
            <w:r>
              <w:rPr>
                <w:rFonts w:asciiTheme="minorHAnsi" w:eastAsia="Times New Roman" w:hAnsiTheme="minorHAnsi" w:cstheme="minorHAnsi"/>
                <w:color w:val="1D1C1D"/>
                <w:sz w:val="20"/>
                <w:szCs w:val="20"/>
              </w:rPr>
              <w:t xml:space="preserve">(partner in implementation: </w:t>
            </w:r>
            <w:r w:rsidRPr="003C27E4">
              <w:rPr>
                <w:rFonts w:asciiTheme="minorHAnsi" w:eastAsia="Times New Roman" w:hAnsiTheme="minorHAnsi" w:cstheme="minorHAnsi"/>
                <w:color w:val="1D1C1D"/>
                <w:sz w:val="20"/>
                <w:szCs w:val="20"/>
              </w:rPr>
              <w:t>Kvinna Till Kvinna Foundation</w:t>
            </w:r>
            <w:r>
              <w:rPr>
                <w:rFonts w:asciiTheme="minorHAnsi" w:eastAsia="Times New Roman" w:hAnsiTheme="minorHAnsi" w:cstheme="minorHAnsi"/>
                <w:color w:val="1D1C1D"/>
                <w:sz w:val="20"/>
                <w:szCs w:val="20"/>
              </w:rPr>
              <w:t>)</w:t>
            </w:r>
          </w:p>
        </w:tc>
        <w:tc>
          <w:tcPr>
            <w:tcW w:w="1134" w:type="dxa"/>
          </w:tcPr>
          <w:p w14:paraId="3A91143E" w14:textId="77777777" w:rsidR="00DF604C" w:rsidRPr="003C27E4" w:rsidRDefault="00DF604C" w:rsidP="00EC3B04">
            <w:pPr>
              <w:rPr>
                <w:rFonts w:cstheme="minorHAnsi"/>
                <w:sz w:val="20"/>
                <w:szCs w:val="20"/>
              </w:rPr>
            </w:pPr>
            <w:r w:rsidRPr="003C27E4">
              <w:rPr>
                <w:rFonts w:cstheme="minorHAnsi"/>
                <w:sz w:val="20"/>
                <w:szCs w:val="20"/>
              </w:rPr>
              <w:t>790,000 SEK</w:t>
            </w:r>
          </w:p>
        </w:tc>
        <w:tc>
          <w:tcPr>
            <w:tcW w:w="2636" w:type="dxa"/>
          </w:tcPr>
          <w:p w14:paraId="6AC256AD" w14:textId="77777777" w:rsidR="00DF604C" w:rsidRDefault="00DF604C" w:rsidP="009A1161">
            <w:pPr>
              <w:spacing w:after="120" w:line="240" w:lineRule="auto"/>
              <w:jc w:val="center"/>
              <w:rPr>
                <w:rFonts w:cstheme="minorHAnsi"/>
                <w:sz w:val="20"/>
                <w:szCs w:val="20"/>
              </w:rPr>
            </w:pPr>
            <w:r>
              <w:rPr>
                <w:rFonts w:cstheme="minorHAnsi"/>
                <w:sz w:val="20"/>
                <w:szCs w:val="20"/>
              </w:rPr>
              <w:t xml:space="preserve">Brochure for the series of lecture available at: </w:t>
            </w:r>
            <w:hyperlink r:id="rId6" w:history="1">
              <w:r w:rsidRPr="00B67C5E">
                <w:rPr>
                  <w:rStyle w:val="Hyperlink"/>
                  <w:rFonts w:cstheme="minorHAnsi"/>
                  <w:sz w:val="20"/>
                  <w:szCs w:val="20"/>
                </w:rPr>
                <w:t>https://tinyurl.com/mpprt4wz</w:t>
              </w:r>
            </w:hyperlink>
            <w:r>
              <w:rPr>
                <w:rFonts w:cstheme="minorHAnsi"/>
                <w:sz w:val="20"/>
                <w:szCs w:val="20"/>
              </w:rPr>
              <w:t xml:space="preserve"> </w:t>
            </w:r>
          </w:p>
          <w:p w14:paraId="3C8427FA" w14:textId="77777777" w:rsidR="00DF604C" w:rsidRDefault="00DF604C" w:rsidP="009A1161">
            <w:pPr>
              <w:spacing w:after="120" w:line="240" w:lineRule="auto"/>
              <w:jc w:val="center"/>
              <w:rPr>
                <w:rFonts w:cstheme="minorHAnsi"/>
                <w:sz w:val="20"/>
                <w:szCs w:val="20"/>
              </w:rPr>
            </w:pPr>
          </w:p>
          <w:p w14:paraId="34FE88B3" w14:textId="77777777" w:rsidR="00DF604C" w:rsidRPr="003C27E4" w:rsidRDefault="00DF604C" w:rsidP="00575E89">
            <w:pPr>
              <w:spacing w:after="120" w:line="240" w:lineRule="auto"/>
              <w:rPr>
                <w:rFonts w:cstheme="minorHAnsi"/>
                <w:sz w:val="20"/>
                <w:szCs w:val="20"/>
              </w:rPr>
            </w:pPr>
            <w:r>
              <w:rPr>
                <w:rFonts w:cstheme="minorHAnsi"/>
                <w:sz w:val="20"/>
                <w:szCs w:val="20"/>
              </w:rPr>
              <w:t xml:space="preserve">Workshop “Learning how to transfer academic or theoretical concepts into policy ideas and plans of action” (8-12 April 2025), </w:t>
            </w:r>
            <w:hyperlink r:id="rId7" w:history="1">
              <w:r w:rsidRPr="002777F2">
                <w:rPr>
                  <w:rStyle w:val="Hyperlink"/>
                  <w:rFonts w:cstheme="minorHAnsi"/>
                  <w:sz w:val="20"/>
                  <w:szCs w:val="20"/>
                </w:rPr>
                <w:t>https://tinyurl.com/y9k89ad7</w:t>
              </w:r>
            </w:hyperlink>
            <w:r>
              <w:rPr>
                <w:rFonts w:cstheme="minorHAnsi"/>
                <w:sz w:val="20"/>
                <w:szCs w:val="20"/>
              </w:rPr>
              <w:t xml:space="preserve"> </w:t>
            </w:r>
          </w:p>
        </w:tc>
      </w:tr>
      <w:tr w:rsidR="00DF604C" w:rsidRPr="003C27E4" w14:paraId="67A1455D" w14:textId="77777777" w:rsidTr="006A7A4A">
        <w:trPr>
          <w:trHeight w:val="434"/>
          <w:jc w:val="center"/>
        </w:trPr>
        <w:tc>
          <w:tcPr>
            <w:tcW w:w="567" w:type="dxa"/>
          </w:tcPr>
          <w:p w14:paraId="56E2628A" w14:textId="37D2D7F2" w:rsidR="00DF604C" w:rsidRPr="003C27E4" w:rsidRDefault="008A7F95" w:rsidP="003A07FF">
            <w:pPr>
              <w:shd w:val="clear" w:color="auto" w:fill="FFFFFF"/>
              <w:spacing w:after="60" w:line="240" w:lineRule="auto"/>
              <w:rPr>
                <w:rFonts w:cstheme="minorHAnsi"/>
                <w:sz w:val="20"/>
                <w:szCs w:val="20"/>
              </w:rPr>
            </w:pPr>
            <w:r>
              <w:rPr>
                <w:rFonts w:cstheme="minorHAnsi"/>
                <w:sz w:val="20"/>
                <w:szCs w:val="20"/>
              </w:rPr>
              <w:t>4</w:t>
            </w:r>
            <w:r w:rsidR="00DF604C">
              <w:rPr>
                <w:rFonts w:cstheme="minorHAnsi"/>
                <w:sz w:val="20"/>
                <w:szCs w:val="20"/>
              </w:rPr>
              <w:t>.</w:t>
            </w:r>
          </w:p>
        </w:tc>
        <w:tc>
          <w:tcPr>
            <w:tcW w:w="3076" w:type="dxa"/>
          </w:tcPr>
          <w:p w14:paraId="45EB312F" w14:textId="77777777" w:rsidR="00DF604C" w:rsidRPr="003C27E4" w:rsidRDefault="00DF604C" w:rsidP="003A07FF">
            <w:pPr>
              <w:shd w:val="clear" w:color="auto" w:fill="FFFFFF"/>
              <w:spacing w:after="60" w:line="240" w:lineRule="auto"/>
              <w:rPr>
                <w:rFonts w:cstheme="minorHAnsi"/>
                <w:sz w:val="20"/>
                <w:szCs w:val="20"/>
              </w:rPr>
            </w:pPr>
            <w:r w:rsidRPr="003C27E4">
              <w:rPr>
                <w:rFonts w:cstheme="minorHAnsi"/>
                <w:sz w:val="20"/>
                <w:szCs w:val="20"/>
              </w:rPr>
              <w:t>Advocacy for Inclusive Growth</w:t>
            </w:r>
          </w:p>
        </w:tc>
        <w:tc>
          <w:tcPr>
            <w:tcW w:w="2050" w:type="dxa"/>
          </w:tcPr>
          <w:p w14:paraId="6ACAA4E0" w14:textId="77777777" w:rsidR="00DF604C" w:rsidRPr="003C27E4" w:rsidRDefault="00DF604C" w:rsidP="00F470DD">
            <w:pPr>
              <w:rPr>
                <w:rFonts w:cstheme="minorHAnsi"/>
                <w:sz w:val="20"/>
                <w:szCs w:val="20"/>
              </w:rPr>
            </w:pPr>
            <w:r w:rsidRPr="003C27E4">
              <w:rPr>
                <w:rFonts w:cstheme="minorHAnsi"/>
                <w:sz w:val="20"/>
                <w:szCs w:val="20"/>
              </w:rPr>
              <w:t xml:space="preserve">Raised public awareness about the importance of the Bologna process and its consistent application, especially about its fundamental value - mobility, as a prerequisite for measurable application of the </w:t>
            </w:r>
            <w:r w:rsidRPr="003C27E4">
              <w:rPr>
                <w:rFonts w:cstheme="minorHAnsi"/>
                <w:sz w:val="20"/>
                <w:szCs w:val="20"/>
              </w:rPr>
              <w:lastRenderedPageBreak/>
              <w:t>intersectoral planning of the higher education and scientific activity with the economic area, understood according to the principle of “twin transition in the EU” – digital and green</w:t>
            </w:r>
          </w:p>
        </w:tc>
        <w:tc>
          <w:tcPr>
            <w:tcW w:w="993" w:type="dxa"/>
          </w:tcPr>
          <w:p w14:paraId="7B24062E" w14:textId="77777777" w:rsidR="00DF604C" w:rsidRPr="003C27E4" w:rsidRDefault="00DF604C" w:rsidP="00EC3B04">
            <w:pPr>
              <w:pStyle w:val="NoSpacing"/>
              <w:rPr>
                <w:rFonts w:asciiTheme="minorHAnsi" w:eastAsiaTheme="minorHAnsi" w:hAnsiTheme="minorHAnsi" w:cstheme="minorHAnsi"/>
                <w:sz w:val="20"/>
                <w:szCs w:val="20"/>
              </w:rPr>
            </w:pPr>
            <w:r w:rsidRPr="003C27E4">
              <w:rPr>
                <w:rFonts w:asciiTheme="minorHAnsi" w:eastAsiaTheme="minorHAnsi" w:hAnsiTheme="minorHAnsi" w:cstheme="minorHAnsi"/>
                <w:sz w:val="20"/>
                <w:szCs w:val="20"/>
              </w:rPr>
              <w:lastRenderedPageBreak/>
              <w:t>December 1, 2023 – September 30, 2026</w:t>
            </w:r>
          </w:p>
        </w:tc>
        <w:tc>
          <w:tcPr>
            <w:tcW w:w="1134" w:type="dxa"/>
          </w:tcPr>
          <w:p w14:paraId="300E06A0" w14:textId="77777777" w:rsidR="00DF604C" w:rsidRPr="003C27E4" w:rsidRDefault="00DF604C" w:rsidP="00DC055B">
            <w:pPr>
              <w:pStyle w:val="NoSpacing"/>
              <w:rPr>
                <w:rFonts w:asciiTheme="minorHAnsi" w:eastAsiaTheme="minorHAnsi" w:hAnsiTheme="minorHAnsi" w:cstheme="minorHAnsi"/>
                <w:sz w:val="20"/>
                <w:szCs w:val="20"/>
              </w:rPr>
            </w:pPr>
            <w:r w:rsidRPr="003C27E4">
              <w:rPr>
                <w:rFonts w:asciiTheme="minorHAnsi" w:eastAsiaTheme="minorHAnsi" w:hAnsiTheme="minorHAnsi" w:cstheme="minorHAnsi"/>
                <w:sz w:val="20"/>
                <w:szCs w:val="20"/>
              </w:rPr>
              <w:t>Swiss Government, Program: Civica Mobilitas</w:t>
            </w:r>
          </w:p>
        </w:tc>
        <w:tc>
          <w:tcPr>
            <w:tcW w:w="1134" w:type="dxa"/>
          </w:tcPr>
          <w:p w14:paraId="252101F7" w14:textId="77777777" w:rsidR="00DF604C" w:rsidRPr="003C27E4" w:rsidRDefault="00DF604C" w:rsidP="00EC3B04">
            <w:pPr>
              <w:rPr>
                <w:rFonts w:cstheme="minorHAnsi"/>
                <w:sz w:val="20"/>
                <w:szCs w:val="20"/>
              </w:rPr>
            </w:pPr>
            <w:r w:rsidRPr="003C27E4">
              <w:rPr>
                <w:rFonts w:cstheme="minorHAnsi"/>
                <w:sz w:val="20"/>
                <w:szCs w:val="20"/>
              </w:rPr>
              <w:t>14.000.000 MKD</w:t>
            </w:r>
          </w:p>
        </w:tc>
        <w:tc>
          <w:tcPr>
            <w:tcW w:w="2636" w:type="dxa"/>
          </w:tcPr>
          <w:p w14:paraId="7E553266" w14:textId="77777777" w:rsidR="00DF604C" w:rsidRPr="003C27E4" w:rsidRDefault="00DF604C" w:rsidP="009A1161">
            <w:pPr>
              <w:spacing w:after="120" w:line="240" w:lineRule="auto"/>
              <w:jc w:val="center"/>
              <w:rPr>
                <w:rFonts w:cstheme="minorHAnsi"/>
                <w:sz w:val="20"/>
                <w:szCs w:val="20"/>
              </w:rPr>
            </w:pPr>
            <w:r w:rsidRPr="003C27E4">
              <w:rPr>
                <w:rFonts w:cstheme="minorHAnsi"/>
                <w:sz w:val="20"/>
                <w:szCs w:val="20"/>
              </w:rPr>
              <w:t>Short document about the idea of the Action “Advocacy for Inclusive Growth”, or why it is important for civil society, the wider public and institutions to commit to consistent application of the Bologna Process</w:t>
            </w:r>
          </w:p>
          <w:p w14:paraId="257B72CF" w14:textId="77777777" w:rsidR="00DF604C" w:rsidRPr="003C27E4" w:rsidRDefault="00DF604C" w:rsidP="000D4A8D">
            <w:pPr>
              <w:spacing w:after="120" w:line="240" w:lineRule="auto"/>
              <w:jc w:val="center"/>
              <w:rPr>
                <w:rFonts w:cstheme="minorHAnsi"/>
                <w:sz w:val="20"/>
                <w:szCs w:val="20"/>
              </w:rPr>
            </w:pPr>
          </w:p>
          <w:p w14:paraId="0BF03D81" w14:textId="77777777" w:rsidR="00DF604C" w:rsidRPr="003C27E4" w:rsidRDefault="00DF604C" w:rsidP="000D4A8D">
            <w:pPr>
              <w:spacing w:after="120" w:line="240" w:lineRule="auto"/>
              <w:jc w:val="center"/>
              <w:rPr>
                <w:rFonts w:cstheme="minorHAnsi"/>
                <w:sz w:val="20"/>
                <w:szCs w:val="20"/>
              </w:rPr>
            </w:pPr>
            <w:r w:rsidRPr="003C27E4">
              <w:rPr>
                <w:rFonts w:cstheme="minorHAnsi"/>
                <w:sz w:val="20"/>
                <w:szCs w:val="20"/>
              </w:rPr>
              <w:t xml:space="preserve">Short document “Interweaving Education, </w:t>
            </w:r>
            <w:r w:rsidRPr="003C27E4">
              <w:rPr>
                <w:rFonts w:cstheme="minorHAnsi"/>
                <w:sz w:val="20"/>
                <w:szCs w:val="20"/>
              </w:rPr>
              <w:lastRenderedPageBreak/>
              <w:t>Science and Innovation-Based Economy”</w:t>
            </w:r>
          </w:p>
          <w:p w14:paraId="1A742A39" w14:textId="77777777" w:rsidR="00DF604C" w:rsidRPr="003C27E4" w:rsidRDefault="00DF604C" w:rsidP="00EC3B04">
            <w:pPr>
              <w:spacing w:after="0" w:line="240" w:lineRule="auto"/>
              <w:jc w:val="center"/>
              <w:rPr>
                <w:rFonts w:cstheme="minorHAnsi"/>
                <w:sz w:val="20"/>
                <w:szCs w:val="20"/>
              </w:rPr>
            </w:pPr>
          </w:p>
          <w:p w14:paraId="7584948F" w14:textId="77777777" w:rsidR="00DF604C" w:rsidRDefault="00DF604C" w:rsidP="00EC3B04">
            <w:pPr>
              <w:spacing w:after="0" w:line="240" w:lineRule="auto"/>
              <w:jc w:val="center"/>
              <w:rPr>
                <w:rFonts w:cstheme="minorHAnsi"/>
                <w:sz w:val="20"/>
                <w:szCs w:val="20"/>
                <w:lang w:val="mk-MK"/>
              </w:rPr>
            </w:pPr>
            <w:r w:rsidRPr="003C27E4">
              <w:rPr>
                <w:rFonts w:cstheme="minorHAnsi"/>
                <w:sz w:val="20"/>
                <w:szCs w:val="20"/>
              </w:rPr>
              <w:t xml:space="preserve">Policy study “A Study of Legislation with Proposals for Policy Changes and Related Recommendations” </w:t>
            </w:r>
          </w:p>
          <w:p w14:paraId="7A443991" w14:textId="77777777" w:rsidR="00DF604C" w:rsidRDefault="00DF604C" w:rsidP="00EC3B04">
            <w:pPr>
              <w:spacing w:after="0" w:line="240" w:lineRule="auto"/>
              <w:jc w:val="center"/>
              <w:rPr>
                <w:rFonts w:cstheme="minorHAnsi"/>
                <w:sz w:val="20"/>
                <w:szCs w:val="20"/>
                <w:lang w:val="mk-MK"/>
              </w:rPr>
            </w:pPr>
          </w:p>
          <w:p w14:paraId="26616730" w14:textId="77777777" w:rsidR="00DF604C" w:rsidRPr="00083CAC" w:rsidRDefault="00DF604C" w:rsidP="00083CAC">
            <w:pPr>
              <w:spacing w:after="0" w:line="240" w:lineRule="auto"/>
              <w:jc w:val="center"/>
              <w:rPr>
                <w:rFonts w:cstheme="minorHAnsi"/>
                <w:b/>
                <w:sz w:val="20"/>
                <w:szCs w:val="20"/>
                <w:lang w:val="en-GB"/>
              </w:rPr>
            </w:pPr>
            <w:r w:rsidRPr="00F64E22">
              <w:rPr>
                <w:rFonts w:cstheme="minorHAnsi"/>
                <w:sz w:val="20"/>
                <w:szCs w:val="20"/>
              </w:rPr>
              <w:t>Policy document (only in Macedonian) Мониторинг и индикатори за научен развој во контекст на Кластер 3</w:t>
            </w:r>
          </w:p>
          <w:p w14:paraId="01C06B7E" w14:textId="77777777" w:rsidR="00DF604C" w:rsidRPr="003C27E4" w:rsidRDefault="00DF604C" w:rsidP="00EC3B04">
            <w:pPr>
              <w:spacing w:after="0" w:line="240" w:lineRule="auto"/>
              <w:jc w:val="center"/>
              <w:rPr>
                <w:rFonts w:cstheme="minorHAnsi"/>
                <w:sz w:val="20"/>
                <w:szCs w:val="20"/>
              </w:rPr>
            </w:pPr>
            <w:r w:rsidRPr="003C27E4">
              <w:rPr>
                <w:rFonts w:cstheme="minorHAnsi"/>
                <w:sz w:val="20"/>
                <w:szCs w:val="20"/>
              </w:rPr>
              <w:t xml:space="preserve"> </w:t>
            </w:r>
            <w:r w:rsidRPr="003C27E4">
              <w:rPr>
                <w:rFonts w:cstheme="minorHAnsi"/>
                <w:sz w:val="20"/>
                <w:szCs w:val="20"/>
              </w:rPr>
              <w:br/>
            </w:r>
          </w:p>
          <w:p w14:paraId="4DE86616" w14:textId="77777777" w:rsidR="00DF604C" w:rsidRPr="003C27E4" w:rsidRDefault="00DF604C" w:rsidP="00EC3B04">
            <w:pPr>
              <w:spacing w:after="0" w:line="240" w:lineRule="auto"/>
              <w:jc w:val="center"/>
              <w:rPr>
                <w:rFonts w:cstheme="minorHAnsi"/>
                <w:sz w:val="20"/>
                <w:szCs w:val="20"/>
              </w:rPr>
            </w:pPr>
            <w:r w:rsidRPr="003C27E4">
              <w:rPr>
                <w:rFonts w:cstheme="minorHAnsi"/>
                <w:sz w:val="20"/>
                <w:szCs w:val="20"/>
              </w:rPr>
              <w:t xml:space="preserve">and other policy products available at the official website of the project: </w:t>
            </w:r>
            <w:hyperlink r:id="rId8" w:history="1">
              <w:r w:rsidRPr="003C27E4">
                <w:rPr>
                  <w:rStyle w:val="Hyperlink"/>
                  <w:rFonts w:cstheme="minorHAnsi"/>
                  <w:sz w:val="20"/>
                  <w:szCs w:val="20"/>
                </w:rPr>
                <w:t>https://cluster3edu.org/</w:t>
              </w:r>
            </w:hyperlink>
            <w:r w:rsidRPr="003C27E4">
              <w:rPr>
                <w:rFonts w:cstheme="minorHAnsi"/>
                <w:sz w:val="20"/>
                <w:szCs w:val="20"/>
              </w:rPr>
              <w:t xml:space="preserve"> </w:t>
            </w:r>
          </w:p>
        </w:tc>
      </w:tr>
      <w:tr w:rsidR="00DF604C" w:rsidRPr="003C27E4" w14:paraId="72FDA42A" w14:textId="77777777" w:rsidTr="006A7A4A">
        <w:trPr>
          <w:trHeight w:val="434"/>
          <w:jc w:val="center"/>
        </w:trPr>
        <w:tc>
          <w:tcPr>
            <w:tcW w:w="567" w:type="dxa"/>
          </w:tcPr>
          <w:p w14:paraId="30EEFCCB" w14:textId="2EB328B8" w:rsidR="00DF604C" w:rsidRPr="003C27E4" w:rsidRDefault="008A7F95" w:rsidP="0075618C">
            <w:pPr>
              <w:shd w:val="clear" w:color="auto" w:fill="FFFFFF"/>
              <w:spacing w:after="60" w:line="240" w:lineRule="auto"/>
              <w:rPr>
                <w:rFonts w:cstheme="minorHAnsi"/>
                <w:bCs/>
                <w:sz w:val="20"/>
                <w:szCs w:val="20"/>
              </w:rPr>
            </w:pPr>
            <w:r>
              <w:rPr>
                <w:rFonts w:cstheme="minorHAnsi"/>
                <w:bCs/>
                <w:sz w:val="20"/>
                <w:szCs w:val="20"/>
              </w:rPr>
              <w:lastRenderedPageBreak/>
              <w:t>5</w:t>
            </w:r>
            <w:r w:rsidR="00DF604C">
              <w:rPr>
                <w:rFonts w:cstheme="minorHAnsi"/>
                <w:bCs/>
                <w:sz w:val="20"/>
                <w:szCs w:val="20"/>
              </w:rPr>
              <w:t>.</w:t>
            </w:r>
          </w:p>
        </w:tc>
        <w:tc>
          <w:tcPr>
            <w:tcW w:w="3076" w:type="dxa"/>
          </w:tcPr>
          <w:p w14:paraId="5B64C2D3" w14:textId="77777777" w:rsidR="00DF604C" w:rsidRPr="003C27E4" w:rsidRDefault="00DF604C" w:rsidP="0075618C">
            <w:pPr>
              <w:shd w:val="clear" w:color="auto" w:fill="FFFFFF"/>
              <w:spacing w:after="60" w:line="240" w:lineRule="auto"/>
              <w:rPr>
                <w:rFonts w:cstheme="minorHAnsi"/>
                <w:sz w:val="20"/>
                <w:szCs w:val="20"/>
              </w:rPr>
            </w:pPr>
            <w:r w:rsidRPr="003C27E4">
              <w:rPr>
                <w:rFonts w:cstheme="minorHAnsi"/>
                <w:bCs/>
                <w:sz w:val="20"/>
                <w:szCs w:val="20"/>
              </w:rPr>
              <w:t>Feminist Education for the Masses: Hybrid Informal School for Young Women in North Macedonia</w:t>
            </w:r>
            <w:r w:rsidRPr="003C27E4">
              <w:rPr>
                <w:rFonts w:cstheme="minorHAnsi"/>
                <w:sz w:val="24"/>
                <w:szCs w:val="24"/>
              </w:rPr>
              <w:t xml:space="preserve">  </w:t>
            </w:r>
          </w:p>
        </w:tc>
        <w:tc>
          <w:tcPr>
            <w:tcW w:w="2050" w:type="dxa"/>
          </w:tcPr>
          <w:p w14:paraId="4392F2A4" w14:textId="77777777" w:rsidR="00DF604C" w:rsidRPr="003C27E4" w:rsidRDefault="00DF604C" w:rsidP="0075618C">
            <w:pPr>
              <w:rPr>
                <w:rFonts w:cstheme="minorHAnsi"/>
                <w:sz w:val="20"/>
                <w:szCs w:val="20"/>
              </w:rPr>
            </w:pPr>
            <w:r w:rsidRPr="003C27E4">
              <w:rPr>
                <w:rFonts w:cstheme="minorHAnsi"/>
                <w:bCs/>
                <w:sz w:val="20"/>
                <w:szCs w:val="20"/>
              </w:rPr>
              <w:t>Designing and implementing activities for wider reach and mobilization of young women</w:t>
            </w:r>
          </w:p>
        </w:tc>
        <w:tc>
          <w:tcPr>
            <w:tcW w:w="993" w:type="dxa"/>
          </w:tcPr>
          <w:p w14:paraId="77735D2F" w14:textId="77777777" w:rsidR="00DF604C" w:rsidRPr="003C27E4" w:rsidRDefault="00DF604C" w:rsidP="0075618C">
            <w:pPr>
              <w:pStyle w:val="NoSpacing"/>
              <w:rPr>
                <w:rFonts w:asciiTheme="minorHAnsi" w:eastAsiaTheme="minorHAnsi" w:hAnsiTheme="minorHAnsi" w:cstheme="minorHAnsi"/>
                <w:sz w:val="20"/>
                <w:szCs w:val="20"/>
                <w:lang w:val="mk-MK"/>
              </w:rPr>
            </w:pPr>
            <w:r w:rsidRPr="003C27E4">
              <w:rPr>
                <w:rFonts w:asciiTheme="minorHAnsi" w:eastAsia="Times New Roman" w:hAnsiTheme="minorHAnsi" w:cstheme="minorHAnsi"/>
                <w:color w:val="1D1C1D"/>
                <w:sz w:val="20"/>
                <w:szCs w:val="20"/>
              </w:rPr>
              <w:t>June 15 – December 15, 202</w:t>
            </w:r>
            <w:r w:rsidRPr="003C27E4">
              <w:rPr>
                <w:rFonts w:asciiTheme="minorHAnsi" w:eastAsia="Times New Roman" w:hAnsiTheme="minorHAnsi" w:cstheme="minorHAnsi"/>
                <w:color w:val="1D1C1D"/>
                <w:sz w:val="20"/>
                <w:szCs w:val="20"/>
                <w:lang w:val="mk-MK"/>
              </w:rPr>
              <w:t>3</w:t>
            </w:r>
          </w:p>
        </w:tc>
        <w:tc>
          <w:tcPr>
            <w:tcW w:w="1134" w:type="dxa"/>
          </w:tcPr>
          <w:p w14:paraId="1FCACB96" w14:textId="77777777" w:rsidR="00DF604C" w:rsidRPr="003C27E4" w:rsidRDefault="00DF604C" w:rsidP="0075618C">
            <w:pPr>
              <w:pStyle w:val="NoSpacing"/>
              <w:rPr>
                <w:rFonts w:asciiTheme="minorHAnsi" w:eastAsiaTheme="minorHAnsi" w:hAnsiTheme="minorHAnsi" w:cstheme="minorHAnsi"/>
                <w:sz w:val="20"/>
                <w:szCs w:val="20"/>
              </w:rPr>
            </w:pPr>
            <w:r w:rsidRPr="003C27E4">
              <w:rPr>
                <w:rFonts w:eastAsia="Times New Roman" w:cstheme="minorHAnsi"/>
                <w:color w:val="1D1C1D"/>
                <w:sz w:val="20"/>
                <w:szCs w:val="20"/>
              </w:rPr>
              <w:t>Kvinna till Kvinna Foundation</w:t>
            </w:r>
          </w:p>
        </w:tc>
        <w:tc>
          <w:tcPr>
            <w:tcW w:w="1134" w:type="dxa"/>
          </w:tcPr>
          <w:p w14:paraId="41F1088B" w14:textId="77777777" w:rsidR="00DF604C" w:rsidRPr="003C27E4" w:rsidRDefault="00DF604C" w:rsidP="0075618C">
            <w:pPr>
              <w:rPr>
                <w:rFonts w:eastAsia="Times New Roman" w:cstheme="minorHAnsi"/>
                <w:color w:val="1D1C1D"/>
                <w:sz w:val="20"/>
                <w:szCs w:val="20"/>
                <w:lang w:val="mk-MK"/>
              </w:rPr>
            </w:pPr>
            <w:r w:rsidRPr="003C27E4">
              <w:rPr>
                <w:rFonts w:eastAsia="Times New Roman" w:cstheme="minorHAnsi"/>
                <w:color w:val="1D1C1D"/>
                <w:sz w:val="20"/>
                <w:szCs w:val="20"/>
                <w:lang w:val="mk-MK"/>
              </w:rPr>
              <w:t>456.115</w:t>
            </w:r>
          </w:p>
          <w:p w14:paraId="56E1882C" w14:textId="77777777" w:rsidR="00DF604C" w:rsidRPr="003C27E4" w:rsidRDefault="00DF604C" w:rsidP="0075618C">
            <w:pPr>
              <w:rPr>
                <w:rFonts w:cstheme="minorHAnsi"/>
                <w:sz w:val="20"/>
                <w:szCs w:val="20"/>
              </w:rPr>
            </w:pPr>
            <w:r w:rsidRPr="003C27E4">
              <w:rPr>
                <w:rFonts w:eastAsia="Times New Roman" w:cstheme="minorHAnsi"/>
                <w:color w:val="1D1C1D"/>
                <w:sz w:val="20"/>
                <w:szCs w:val="20"/>
              </w:rPr>
              <w:t>MKD</w:t>
            </w:r>
          </w:p>
        </w:tc>
        <w:tc>
          <w:tcPr>
            <w:tcW w:w="2636" w:type="dxa"/>
          </w:tcPr>
          <w:p w14:paraId="2531EB5C" w14:textId="77777777" w:rsidR="00DF604C" w:rsidRPr="003C27E4" w:rsidRDefault="00DF604C" w:rsidP="0075618C">
            <w:pPr>
              <w:spacing w:after="0" w:line="240" w:lineRule="auto"/>
              <w:jc w:val="center"/>
              <w:rPr>
                <w:rFonts w:cstheme="minorHAnsi"/>
                <w:sz w:val="20"/>
                <w:szCs w:val="20"/>
              </w:rPr>
            </w:pPr>
            <w:r w:rsidRPr="003C27E4">
              <w:rPr>
                <w:rFonts w:cstheme="minorHAnsi"/>
                <w:sz w:val="20"/>
                <w:szCs w:val="20"/>
              </w:rPr>
              <w:t>Informal school</w:t>
            </w:r>
          </w:p>
          <w:p w14:paraId="071EE711" w14:textId="77777777" w:rsidR="00DF604C" w:rsidRPr="003C27E4" w:rsidRDefault="00DF604C" w:rsidP="0075618C">
            <w:pPr>
              <w:spacing w:after="0" w:line="240" w:lineRule="auto"/>
              <w:jc w:val="center"/>
              <w:rPr>
                <w:rFonts w:cstheme="minorHAnsi"/>
                <w:sz w:val="20"/>
                <w:szCs w:val="20"/>
              </w:rPr>
            </w:pPr>
            <w:r w:rsidRPr="003C27E4">
              <w:rPr>
                <w:rFonts w:cstheme="minorHAnsi"/>
                <w:sz w:val="20"/>
                <w:szCs w:val="20"/>
              </w:rPr>
              <w:t>Feminist Education for all</w:t>
            </w:r>
          </w:p>
          <w:p w14:paraId="479324F5" w14:textId="77777777" w:rsidR="00DF604C" w:rsidRPr="003C27E4" w:rsidRDefault="00DF604C" w:rsidP="0075618C">
            <w:pPr>
              <w:spacing w:after="120" w:line="240" w:lineRule="auto"/>
              <w:jc w:val="center"/>
              <w:rPr>
                <w:rFonts w:cstheme="minorHAnsi"/>
                <w:sz w:val="20"/>
                <w:szCs w:val="20"/>
              </w:rPr>
            </w:pPr>
            <w:r w:rsidRPr="003C27E4">
              <w:rPr>
                <w:rFonts w:cstheme="minorHAnsi"/>
                <w:sz w:val="20"/>
                <w:szCs w:val="20"/>
              </w:rPr>
              <w:t>(October-December 202</w:t>
            </w:r>
            <w:r w:rsidRPr="003C27E4">
              <w:rPr>
                <w:rFonts w:cstheme="minorHAnsi"/>
                <w:sz w:val="20"/>
                <w:szCs w:val="20"/>
                <w:lang w:val="mk-MK"/>
              </w:rPr>
              <w:t>3</w:t>
            </w:r>
            <w:r w:rsidRPr="003C27E4">
              <w:rPr>
                <w:rFonts w:cstheme="minorHAnsi"/>
                <w:sz w:val="20"/>
                <w:szCs w:val="20"/>
              </w:rPr>
              <w:t>)</w:t>
            </w:r>
          </w:p>
        </w:tc>
      </w:tr>
      <w:tr w:rsidR="00DF604C" w:rsidRPr="003C27E4" w14:paraId="2F4106C3" w14:textId="77777777" w:rsidTr="006A7A4A">
        <w:trPr>
          <w:trHeight w:val="434"/>
          <w:jc w:val="center"/>
        </w:trPr>
        <w:tc>
          <w:tcPr>
            <w:tcW w:w="567" w:type="dxa"/>
          </w:tcPr>
          <w:p w14:paraId="078FE54F" w14:textId="2A2DF176" w:rsidR="00DF604C" w:rsidRPr="003C27E4" w:rsidRDefault="008A7F95" w:rsidP="003A07FF">
            <w:pPr>
              <w:shd w:val="clear" w:color="auto" w:fill="FFFFFF"/>
              <w:spacing w:after="60" w:line="240" w:lineRule="auto"/>
              <w:rPr>
                <w:rFonts w:cstheme="minorHAnsi"/>
                <w:sz w:val="20"/>
                <w:szCs w:val="20"/>
              </w:rPr>
            </w:pPr>
            <w:r>
              <w:rPr>
                <w:rFonts w:cstheme="minorHAnsi"/>
                <w:sz w:val="20"/>
                <w:szCs w:val="20"/>
              </w:rPr>
              <w:t>6</w:t>
            </w:r>
            <w:r w:rsidR="00DF604C">
              <w:rPr>
                <w:rFonts w:cstheme="minorHAnsi"/>
                <w:sz w:val="20"/>
                <w:szCs w:val="20"/>
              </w:rPr>
              <w:t>.</w:t>
            </w:r>
          </w:p>
        </w:tc>
        <w:tc>
          <w:tcPr>
            <w:tcW w:w="3076" w:type="dxa"/>
          </w:tcPr>
          <w:p w14:paraId="365CB987" w14:textId="77777777" w:rsidR="00DF604C" w:rsidRPr="003C27E4" w:rsidRDefault="00DF604C" w:rsidP="003A07FF">
            <w:pPr>
              <w:shd w:val="clear" w:color="auto" w:fill="FFFFFF"/>
              <w:spacing w:after="60" w:line="240" w:lineRule="auto"/>
              <w:rPr>
                <w:rFonts w:cstheme="minorHAnsi"/>
                <w:sz w:val="20"/>
                <w:szCs w:val="20"/>
              </w:rPr>
            </w:pPr>
            <w:r w:rsidRPr="003C27E4">
              <w:rPr>
                <w:rFonts w:cstheme="minorHAnsi"/>
                <w:sz w:val="20"/>
                <w:szCs w:val="20"/>
              </w:rPr>
              <w:t>Survey on Perception, Views and Attitudes on</w:t>
            </w:r>
            <w:r w:rsidRPr="003C27E4">
              <w:rPr>
                <w:rFonts w:cstheme="minorHAnsi"/>
                <w:sz w:val="20"/>
                <w:szCs w:val="20"/>
              </w:rPr>
              <w:br/>
              <w:t>Inter-ethnic Integration and Cohesion in Primary and Secondary Education in North Macedonia</w:t>
            </w:r>
          </w:p>
          <w:p w14:paraId="1E4641DE" w14:textId="77777777" w:rsidR="00DF604C" w:rsidRPr="003C27E4" w:rsidRDefault="00DF604C" w:rsidP="00EC3B04">
            <w:pPr>
              <w:rPr>
                <w:rFonts w:cstheme="minorHAnsi"/>
                <w:sz w:val="20"/>
                <w:szCs w:val="20"/>
              </w:rPr>
            </w:pPr>
          </w:p>
        </w:tc>
        <w:tc>
          <w:tcPr>
            <w:tcW w:w="2050" w:type="dxa"/>
          </w:tcPr>
          <w:p w14:paraId="0859A29D" w14:textId="77777777" w:rsidR="00DF604C" w:rsidRPr="003C27E4" w:rsidRDefault="00DF604C" w:rsidP="0040125C">
            <w:pPr>
              <w:rPr>
                <w:rFonts w:cstheme="minorHAnsi"/>
                <w:sz w:val="20"/>
                <w:szCs w:val="20"/>
              </w:rPr>
            </w:pPr>
            <w:r w:rsidRPr="003C27E4">
              <w:rPr>
                <w:rFonts w:cstheme="minorHAnsi"/>
                <w:sz w:val="20"/>
                <w:szCs w:val="20"/>
              </w:rPr>
              <w:t>Assess the perception, views and attitudes of key stakeholders in the education process (students, teachers, school professional staff and parents) with regards to interethnic integration and cohesion in the education sector</w:t>
            </w:r>
          </w:p>
        </w:tc>
        <w:tc>
          <w:tcPr>
            <w:tcW w:w="993" w:type="dxa"/>
          </w:tcPr>
          <w:p w14:paraId="71C02704" w14:textId="77777777" w:rsidR="00DF604C" w:rsidRPr="007F77AC" w:rsidRDefault="00DF604C" w:rsidP="00EC3B04">
            <w:pPr>
              <w:pStyle w:val="NoSpacing"/>
              <w:rPr>
                <w:rFonts w:asciiTheme="minorHAnsi" w:eastAsia="Times New Roman" w:hAnsiTheme="minorHAnsi" w:cstheme="minorHAnsi"/>
                <w:color w:val="1D1C1D"/>
                <w:sz w:val="20"/>
                <w:szCs w:val="20"/>
                <w:lang w:val="mk-MK"/>
              </w:rPr>
            </w:pPr>
            <w:r>
              <w:rPr>
                <w:rFonts w:asciiTheme="minorHAnsi" w:eastAsia="Times New Roman" w:hAnsiTheme="minorHAnsi" w:cstheme="minorHAnsi"/>
                <w:color w:val="1D1C1D"/>
                <w:sz w:val="20"/>
                <w:szCs w:val="20"/>
                <w:lang w:val="mk-MK"/>
              </w:rPr>
              <w:t>2023</w:t>
            </w:r>
          </w:p>
        </w:tc>
        <w:tc>
          <w:tcPr>
            <w:tcW w:w="1134" w:type="dxa"/>
          </w:tcPr>
          <w:p w14:paraId="73A5B751" w14:textId="77777777" w:rsidR="00DF604C" w:rsidRPr="003C27E4" w:rsidRDefault="00DF604C" w:rsidP="00DC055B">
            <w:pPr>
              <w:pStyle w:val="NoSpacing"/>
              <w:rPr>
                <w:rFonts w:asciiTheme="minorHAnsi" w:hAnsiTheme="minorHAnsi" w:cstheme="minorHAnsi"/>
                <w:sz w:val="20"/>
                <w:szCs w:val="20"/>
              </w:rPr>
            </w:pPr>
            <w:r w:rsidRPr="003C27E4">
              <w:rPr>
                <w:rFonts w:asciiTheme="minorHAnsi" w:eastAsiaTheme="minorHAnsi" w:hAnsiTheme="minorHAnsi" w:cstheme="minorHAnsi"/>
                <w:sz w:val="20"/>
                <w:szCs w:val="20"/>
              </w:rPr>
              <w:t>The OSCE Mission to Skopje</w:t>
            </w:r>
          </w:p>
        </w:tc>
        <w:tc>
          <w:tcPr>
            <w:tcW w:w="1134" w:type="dxa"/>
          </w:tcPr>
          <w:p w14:paraId="377689CD" w14:textId="77777777" w:rsidR="00DF604C" w:rsidRPr="003C27E4" w:rsidRDefault="00DF604C" w:rsidP="00EC3B04">
            <w:pPr>
              <w:rPr>
                <w:rFonts w:cstheme="minorHAnsi"/>
                <w:sz w:val="20"/>
                <w:szCs w:val="20"/>
              </w:rPr>
            </w:pPr>
          </w:p>
        </w:tc>
        <w:tc>
          <w:tcPr>
            <w:tcW w:w="2636" w:type="dxa"/>
          </w:tcPr>
          <w:p w14:paraId="59913C30" w14:textId="77777777" w:rsidR="00DF604C" w:rsidRPr="0058637B" w:rsidRDefault="00DF604C" w:rsidP="00644C0B">
            <w:pPr>
              <w:rPr>
                <w:rFonts w:cstheme="minorHAnsi"/>
                <w:bCs/>
                <w:color w:val="000000" w:themeColor="text1"/>
                <w:sz w:val="20"/>
                <w:szCs w:val="20"/>
              </w:rPr>
            </w:pPr>
            <w:r w:rsidRPr="0058637B">
              <w:rPr>
                <w:rFonts w:cstheme="minorHAnsi"/>
                <w:bCs/>
                <w:color w:val="000000" w:themeColor="text1"/>
                <w:sz w:val="20"/>
                <w:szCs w:val="20"/>
              </w:rPr>
              <w:t xml:space="preserve">Full report available at: </w:t>
            </w:r>
          </w:p>
          <w:p w14:paraId="33BED88D" w14:textId="77777777" w:rsidR="00DF604C" w:rsidRPr="0058637B" w:rsidRDefault="00DF604C" w:rsidP="00644C0B">
            <w:pPr>
              <w:rPr>
                <w:rFonts w:cstheme="minorHAnsi"/>
                <w:bCs/>
                <w:color w:val="000000" w:themeColor="text1"/>
                <w:sz w:val="20"/>
                <w:szCs w:val="20"/>
              </w:rPr>
            </w:pPr>
            <w:hyperlink r:id="rId9" w:history="1">
              <w:r w:rsidRPr="0058637B">
                <w:rPr>
                  <w:rStyle w:val="Hyperlink"/>
                  <w:rFonts w:cstheme="minorHAnsi"/>
                  <w:bCs/>
                  <w:sz w:val="20"/>
                  <w:szCs w:val="20"/>
                </w:rPr>
                <w:t>https://mon.gov.mk/stored/document/DEC_2023_FINAL%20REPORT_ENG.pdf</w:t>
              </w:r>
            </w:hyperlink>
          </w:p>
          <w:p w14:paraId="3B866E44" w14:textId="77777777" w:rsidR="00DF604C" w:rsidRPr="00644C0B" w:rsidRDefault="00DF604C" w:rsidP="00EC3B04">
            <w:pPr>
              <w:spacing w:after="0" w:line="240" w:lineRule="auto"/>
              <w:jc w:val="center"/>
              <w:rPr>
                <w:rFonts w:cstheme="minorHAnsi"/>
                <w:sz w:val="20"/>
                <w:szCs w:val="20"/>
              </w:rPr>
            </w:pPr>
          </w:p>
        </w:tc>
      </w:tr>
      <w:tr w:rsidR="008A7F95" w:rsidRPr="003C27E4" w14:paraId="234FC734" w14:textId="77777777" w:rsidTr="006A7A4A">
        <w:trPr>
          <w:trHeight w:val="434"/>
          <w:jc w:val="center"/>
        </w:trPr>
        <w:tc>
          <w:tcPr>
            <w:tcW w:w="567" w:type="dxa"/>
          </w:tcPr>
          <w:p w14:paraId="65A1B52D" w14:textId="35C19901" w:rsidR="008A7F95" w:rsidRDefault="008A7F95" w:rsidP="008A7F95">
            <w:pPr>
              <w:shd w:val="clear" w:color="auto" w:fill="FFFFFF"/>
              <w:spacing w:after="60" w:line="240" w:lineRule="auto"/>
              <w:rPr>
                <w:rFonts w:cstheme="minorHAnsi"/>
                <w:sz w:val="20"/>
                <w:szCs w:val="20"/>
              </w:rPr>
            </w:pPr>
            <w:r>
              <w:rPr>
                <w:rFonts w:cstheme="minorHAnsi"/>
                <w:sz w:val="20"/>
                <w:szCs w:val="20"/>
              </w:rPr>
              <w:t>7.</w:t>
            </w:r>
          </w:p>
        </w:tc>
        <w:tc>
          <w:tcPr>
            <w:tcW w:w="3076" w:type="dxa"/>
          </w:tcPr>
          <w:p w14:paraId="07B05DB0" w14:textId="48EB5CC0" w:rsidR="008A7F95" w:rsidRPr="008A7F95" w:rsidRDefault="008A7F95" w:rsidP="008A7F95">
            <w:pPr>
              <w:shd w:val="clear" w:color="auto" w:fill="FFFFFF"/>
              <w:spacing w:after="60" w:line="240" w:lineRule="auto"/>
              <w:rPr>
                <w:rFonts w:cstheme="minorHAnsi"/>
                <w:sz w:val="20"/>
                <w:szCs w:val="20"/>
              </w:rPr>
            </w:pPr>
            <w:r w:rsidRPr="008A7F95">
              <w:rPr>
                <w:rFonts w:cstheme="minorHAnsi"/>
                <w:sz w:val="20"/>
                <w:szCs w:val="20"/>
                <w:lang w:eastAsia="ar-SA"/>
              </w:rPr>
              <w:t>Erasmus +</w:t>
            </w:r>
          </w:p>
        </w:tc>
        <w:tc>
          <w:tcPr>
            <w:tcW w:w="2050" w:type="dxa"/>
          </w:tcPr>
          <w:p w14:paraId="1406D05A" w14:textId="08521B67" w:rsidR="008A7F95" w:rsidRPr="008A7F95" w:rsidRDefault="008A7F95" w:rsidP="008A7F95">
            <w:pPr>
              <w:rPr>
                <w:rFonts w:cstheme="minorHAnsi"/>
                <w:sz w:val="20"/>
                <w:szCs w:val="20"/>
              </w:rPr>
            </w:pPr>
            <w:r w:rsidRPr="008A7F95">
              <w:rPr>
                <w:rFonts w:cstheme="minorHAnsi"/>
                <w:sz w:val="20"/>
                <w:szCs w:val="20"/>
              </w:rPr>
              <w:t>Mobility of students and professors in partner countries</w:t>
            </w:r>
          </w:p>
        </w:tc>
        <w:tc>
          <w:tcPr>
            <w:tcW w:w="993" w:type="dxa"/>
          </w:tcPr>
          <w:p w14:paraId="6473D500" w14:textId="50F1F63D" w:rsidR="008A7F95" w:rsidRPr="008A7F95" w:rsidRDefault="008A7F95" w:rsidP="008A7F95">
            <w:pPr>
              <w:pStyle w:val="NoSpacing"/>
              <w:rPr>
                <w:rFonts w:asciiTheme="minorHAnsi" w:eastAsia="Times New Roman" w:hAnsiTheme="minorHAnsi" w:cstheme="minorHAnsi"/>
                <w:color w:val="1D1C1D"/>
                <w:sz w:val="20"/>
                <w:szCs w:val="20"/>
                <w:lang w:val="mk-MK"/>
              </w:rPr>
            </w:pPr>
            <w:r w:rsidRPr="008A7F95">
              <w:rPr>
                <w:rFonts w:cstheme="minorHAnsi"/>
                <w:sz w:val="20"/>
                <w:szCs w:val="20"/>
              </w:rPr>
              <w:t xml:space="preserve">February 6. </w:t>
            </w:r>
            <w:r w:rsidRPr="008A7F95">
              <w:rPr>
                <w:rFonts w:cstheme="minorHAnsi"/>
                <w:sz w:val="20"/>
                <w:szCs w:val="20"/>
                <w:lang w:val="mk-MK"/>
              </w:rPr>
              <w:t>20</w:t>
            </w:r>
            <w:r w:rsidRPr="008A7F95">
              <w:rPr>
                <w:rFonts w:cstheme="minorHAnsi"/>
                <w:sz w:val="20"/>
                <w:szCs w:val="20"/>
              </w:rPr>
              <w:t>23</w:t>
            </w:r>
            <w:r w:rsidRPr="008A7F95">
              <w:rPr>
                <w:rFonts w:cstheme="minorHAnsi"/>
                <w:sz w:val="20"/>
                <w:szCs w:val="20"/>
                <w:lang w:val="mk-MK"/>
              </w:rPr>
              <w:t xml:space="preserve"> –</w:t>
            </w:r>
            <w:r w:rsidRPr="008A7F95">
              <w:rPr>
                <w:rFonts w:cstheme="minorHAnsi"/>
                <w:sz w:val="20"/>
                <w:szCs w:val="20"/>
              </w:rPr>
              <w:t>July 31</w:t>
            </w:r>
            <w:r w:rsidRPr="008A7F95">
              <w:rPr>
                <w:rFonts w:cstheme="minorHAnsi"/>
                <w:sz w:val="20"/>
                <w:szCs w:val="20"/>
                <w:lang w:val="mk-MK"/>
              </w:rPr>
              <w:t xml:space="preserve">  202</w:t>
            </w:r>
            <w:r w:rsidRPr="008A7F95">
              <w:rPr>
                <w:rFonts w:cstheme="minorHAnsi"/>
                <w:sz w:val="20"/>
                <w:szCs w:val="20"/>
              </w:rPr>
              <w:t>5</w:t>
            </w:r>
          </w:p>
        </w:tc>
        <w:tc>
          <w:tcPr>
            <w:tcW w:w="1134" w:type="dxa"/>
          </w:tcPr>
          <w:p w14:paraId="4ABF45B4" w14:textId="6D80685C" w:rsidR="008A7F95" w:rsidRPr="008A7F95" w:rsidRDefault="008A7F95" w:rsidP="008A7F95">
            <w:pPr>
              <w:pStyle w:val="NoSpacing"/>
              <w:rPr>
                <w:rFonts w:asciiTheme="minorHAnsi" w:eastAsiaTheme="minorHAnsi" w:hAnsiTheme="minorHAnsi" w:cstheme="minorHAnsi"/>
                <w:sz w:val="20"/>
                <w:szCs w:val="20"/>
              </w:rPr>
            </w:pPr>
            <w:r w:rsidRPr="008A7F95">
              <w:rPr>
                <w:rFonts w:cstheme="minorHAnsi"/>
                <w:sz w:val="20"/>
                <w:szCs w:val="20"/>
                <w:lang w:eastAsia="ar-SA"/>
              </w:rPr>
              <w:t>National Agency for European Educational Programs and Mobility, KA 103</w:t>
            </w:r>
          </w:p>
        </w:tc>
        <w:tc>
          <w:tcPr>
            <w:tcW w:w="1134" w:type="dxa"/>
          </w:tcPr>
          <w:p w14:paraId="26E1E907" w14:textId="72308855" w:rsidR="008A7F95" w:rsidRPr="008A7F95" w:rsidRDefault="008A7F95" w:rsidP="008A7F95">
            <w:pPr>
              <w:rPr>
                <w:rFonts w:cstheme="minorHAnsi"/>
                <w:sz w:val="20"/>
                <w:szCs w:val="20"/>
              </w:rPr>
            </w:pPr>
            <w:r w:rsidRPr="008A7F95">
              <w:rPr>
                <w:rFonts w:cstheme="minorHAnsi"/>
                <w:sz w:val="20"/>
                <w:szCs w:val="20"/>
              </w:rPr>
              <w:t>11.050 EUR</w:t>
            </w:r>
          </w:p>
        </w:tc>
        <w:tc>
          <w:tcPr>
            <w:tcW w:w="2636" w:type="dxa"/>
          </w:tcPr>
          <w:p w14:paraId="43B574D4" w14:textId="77777777" w:rsidR="008A7F95" w:rsidRPr="008A7F95" w:rsidRDefault="008A7F95" w:rsidP="008A7F95">
            <w:pPr>
              <w:rPr>
                <w:rFonts w:cstheme="minorHAnsi"/>
                <w:bCs/>
                <w:color w:val="000000" w:themeColor="text1"/>
                <w:sz w:val="20"/>
                <w:szCs w:val="20"/>
              </w:rPr>
            </w:pPr>
          </w:p>
        </w:tc>
      </w:tr>
      <w:tr w:rsidR="00DF604C" w:rsidRPr="003C27E4" w14:paraId="5AAA6C01" w14:textId="77777777" w:rsidTr="006A7A4A">
        <w:trPr>
          <w:trHeight w:val="434"/>
          <w:jc w:val="center"/>
        </w:trPr>
        <w:tc>
          <w:tcPr>
            <w:tcW w:w="567" w:type="dxa"/>
          </w:tcPr>
          <w:p w14:paraId="6CAD3B6E" w14:textId="5269054D" w:rsidR="00DF604C" w:rsidRPr="003C27E4" w:rsidRDefault="008A7F95" w:rsidP="00EC3B04">
            <w:pPr>
              <w:rPr>
                <w:rFonts w:cstheme="minorHAnsi"/>
                <w:sz w:val="20"/>
                <w:szCs w:val="20"/>
              </w:rPr>
            </w:pPr>
            <w:r>
              <w:rPr>
                <w:rFonts w:cstheme="minorHAnsi"/>
                <w:sz w:val="20"/>
                <w:szCs w:val="20"/>
              </w:rPr>
              <w:lastRenderedPageBreak/>
              <w:t>8.</w:t>
            </w:r>
          </w:p>
        </w:tc>
        <w:tc>
          <w:tcPr>
            <w:tcW w:w="3076" w:type="dxa"/>
          </w:tcPr>
          <w:p w14:paraId="4CCDEDEF" w14:textId="77777777" w:rsidR="00DF604C" w:rsidRPr="003C27E4" w:rsidRDefault="00DF604C" w:rsidP="00EC3B04">
            <w:pPr>
              <w:rPr>
                <w:rFonts w:cstheme="minorHAnsi"/>
                <w:bCs/>
                <w:sz w:val="20"/>
                <w:szCs w:val="20"/>
              </w:rPr>
            </w:pPr>
            <w:r w:rsidRPr="003C27E4">
              <w:rPr>
                <w:rFonts w:cstheme="minorHAnsi"/>
                <w:sz w:val="20"/>
                <w:szCs w:val="20"/>
              </w:rPr>
              <w:t>Social depolarization as the path toward democratic, stable and inclusive institutions: Civil society’s contribution</w:t>
            </w:r>
          </w:p>
        </w:tc>
        <w:tc>
          <w:tcPr>
            <w:tcW w:w="2050" w:type="dxa"/>
          </w:tcPr>
          <w:p w14:paraId="132DD726" w14:textId="77777777" w:rsidR="00DF604C" w:rsidRPr="003C27E4" w:rsidRDefault="00DF604C" w:rsidP="00EC3B04">
            <w:pPr>
              <w:rPr>
                <w:rFonts w:cstheme="minorHAnsi"/>
                <w:bCs/>
                <w:sz w:val="20"/>
                <w:szCs w:val="20"/>
              </w:rPr>
            </w:pPr>
            <w:r w:rsidRPr="003C27E4">
              <w:rPr>
                <w:rFonts w:cstheme="minorHAnsi"/>
                <w:sz w:val="20"/>
                <w:szCs w:val="20"/>
              </w:rPr>
              <w:t>Depolarization of the public discourse centering on the theme of “democratic institutions” while focusing on aligning the public sector not merely with the EU Acquis but also with the European Charter of Fundamental Rights and its article 41 (right to good administration)</w:t>
            </w:r>
          </w:p>
        </w:tc>
        <w:tc>
          <w:tcPr>
            <w:tcW w:w="993" w:type="dxa"/>
          </w:tcPr>
          <w:p w14:paraId="60A380CE" w14:textId="77777777" w:rsidR="00DF604C" w:rsidRPr="003C27E4" w:rsidRDefault="00DF604C" w:rsidP="00EC3B04">
            <w:pPr>
              <w:pStyle w:val="NoSpacing"/>
              <w:rPr>
                <w:rFonts w:asciiTheme="minorHAnsi" w:eastAsia="Times New Roman" w:hAnsiTheme="minorHAnsi" w:cstheme="minorHAnsi"/>
                <w:color w:val="1D1C1D"/>
                <w:sz w:val="20"/>
                <w:szCs w:val="20"/>
              </w:rPr>
            </w:pPr>
            <w:r w:rsidRPr="003C27E4">
              <w:rPr>
                <w:rFonts w:asciiTheme="minorHAnsi" w:eastAsia="Times New Roman" w:hAnsiTheme="minorHAnsi" w:cstheme="minorHAnsi"/>
                <w:color w:val="1D1C1D"/>
                <w:sz w:val="20"/>
                <w:szCs w:val="20"/>
              </w:rPr>
              <w:t>January 1 2023 to October 31, 2023</w:t>
            </w:r>
          </w:p>
        </w:tc>
        <w:tc>
          <w:tcPr>
            <w:tcW w:w="1134" w:type="dxa"/>
          </w:tcPr>
          <w:p w14:paraId="7B913AEB" w14:textId="77777777" w:rsidR="00DF604C" w:rsidRPr="003C27E4" w:rsidRDefault="00DF604C" w:rsidP="00DC055B">
            <w:pPr>
              <w:pStyle w:val="NoSpacing"/>
              <w:rPr>
                <w:rFonts w:asciiTheme="minorHAnsi" w:hAnsiTheme="minorHAnsi" w:cstheme="minorHAnsi"/>
                <w:sz w:val="20"/>
                <w:szCs w:val="20"/>
              </w:rPr>
            </w:pPr>
            <w:r w:rsidRPr="003C27E4">
              <w:rPr>
                <w:rFonts w:asciiTheme="minorHAnsi" w:hAnsiTheme="minorHAnsi" w:cstheme="minorHAnsi"/>
                <w:sz w:val="20"/>
                <w:szCs w:val="20"/>
              </w:rPr>
              <w:t>Swiss Government</w:t>
            </w:r>
          </w:p>
          <w:p w14:paraId="0D8E52A5" w14:textId="77777777" w:rsidR="00DF604C" w:rsidRPr="003C27E4" w:rsidRDefault="00DF604C" w:rsidP="00DC055B">
            <w:pPr>
              <w:pStyle w:val="NoSpacing"/>
              <w:rPr>
                <w:rFonts w:asciiTheme="minorHAnsi" w:hAnsiTheme="minorHAnsi" w:cstheme="minorHAnsi"/>
                <w:sz w:val="20"/>
                <w:szCs w:val="20"/>
                <w:lang w:eastAsia="ar-SA"/>
              </w:rPr>
            </w:pPr>
            <w:r w:rsidRPr="003C27E4">
              <w:rPr>
                <w:rFonts w:asciiTheme="minorHAnsi" w:hAnsiTheme="minorHAnsi" w:cstheme="minorHAnsi"/>
                <w:sz w:val="20"/>
                <w:szCs w:val="20"/>
              </w:rPr>
              <w:t>(Program: Civica Mobilitas)</w:t>
            </w:r>
          </w:p>
        </w:tc>
        <w:tc>
          <w:tcPr>
            <w:tcW w:w="1134" w:type="dxa"/>
          </w:tcPr>
          <w:p w14:paraId="28052E6D" w14:textId="77777777" w:rsidR="00DF604C" w:rsidRPr="003C27E4" w:rsidRDefault="00DF604C" w:rsidP="00EC3B04">
            <w:pPr>
              <w:rPr>
                <w:rFonts w:cstheme="minorHAnsi"/>
                <w:sz w:val="20"/>
                <w:szCs w:val="20"/>
              </w:rPr>
            </w:pPr>
            <w:r w:rsidRPr="003C27E4">
              <w:rPr>
                <w:rFonts w:cstheme="minorHAnsi"/>
                <w:sz w:val="20"/>
                <w:szCs w:val="20"/>
              </w:rPr>
              <w:t>4.275.200 MKD</w:t>
            </w:r>
          </w:p>
        </w:tc>
        <w:tc>
          <w:tcPr>
            <w:tcW w:w="2636" w:type="dxa"/>
          </w:tcPr>
          <w:p w14:paraId="69D2E50F" w14:textId="77777777" w:rsidR="00DF604C" w:rsidRPr="003C27E4" w:rsidRDefault="00DF604C" w:rsidP="00EC3B04">
            <w:pPr>
              <w:spacing w:after="0" w:line="240" w:lineRule="auto"/>
              <w:jc w:val="center"/>
              <w:rPr>
                <w:rFonts w:cstheme="minorHAnsi"/>
                <w:sz w:val="20"/>
                <w:szCs w:val="20"/>
              </w:rPr>
            </w:pPr>
            <w:r w:rsidRPr="003C27E4">
              <w:rPr>
                <w:rFonts w:cstheme="minorHAnsi"/>
                <w:sz w:val="20"/>
                <w:szCs w:val="20"/>
              </w:rPr>
              <w:t xml:space="preserve">Baseline study available at: </w:t>
            </w:r>
            <w:hyperlink r:id="rId10" w:history="1">
              <w:r w:rsidRPr="003C27E4">
                <w:rPr>
                  <w:rStyle w:val="Hyperlink"/>
                  <w:rFonts w:cstheme="minorHAnsi"/>
                  <w:sz w:val="20"/>
                  <w:szCs w:val="20"/>
                </w:rPr>
                <w:t>http://tinyurl.com/2crdcrxn</w:t>
              </w:r>
            </w:hyperlink>
            <w:r w:rsidRPr="003C27E4">
              <w:rPr>
                <w:rFonts w:cstheme="minorHAnsi"/>
                <w:sz w:val="20"/>
                <w:szCs w:val="20"/>
              </w:rPr>
              <w:t xml:space="preserve"> (only in Macedonian)</w:t>
            </w:r>
          </w:p>
        </w:tc>
      </w:tr>
      <w:tr w:rsidR="00DF604C" w:rsidRPr="003C27E4" w14:paraId="115BF644" w14:textId="77777777" w:rsidTr="006A7A4A">
        <w:trPr>
          <w:trHeight w:val="434"/>
          <w:jc w:val="center"/>
        </w:trPr>
        <w:tc>
          <w:tcPr>
            <w:tcW w:w="567" w:type="dxa"/>
          </w:tcPr>
          <w:p w14:paraId="56FE505B" w14:textId="21FD47FF" w:rsidR="00DF604C" w:rsidRPr="003C27E4" w:rsidRDefault="008A7F95" w:rsidP="00EC3B04">
            <w:pPr>
              <w:rPr>
                <w:rFonts w:cstheme="minorHAnsi"/>
                <w:sz w:val="20"/>
                <w:szCs w:val="20"/>
              </w:rPr>
            </w:pPr>
            <w:r>
              <w:rPr>
                <w:rFonts w:cstheme="minorHAnsi"/>
                <w:sz w:val="20"/>
                <w:szCs w:val="20"/>
              </w:rPr>
              <w:t>9</w:t>
            </w:r>
            <w:r w:rsidR="00DF604C">
              <w:rPr>
                <w:rFonts w:cstheme="minorHAnsi"/>
                <w:sz w:val="20"/>
                <w:szCs w:val="20"/>
              </w:rPr>
              <w:t>.</w:t>
            </w:r>
          </w:p>
        </w:tc>
        <w:tc>
          <w:tcPr>
            <w:tcW w:w="3076" w:type="dxa"/>
          </w:tcPr>
          <w:p w14:paraId="755DA5C5" w14:textId="77777777" w:rsidR="00DF604C" w:rsidRPr="003C27E4" w:rsidRDefault="00DF604C" w:rsidP="00EC3B04">
            <w:pPr>
              <w:rPr>
                <w:rFonts w:cstheme="minorHAnsi"/>
                <w:bCs/>
                <w:sz w:val="20"/>
                <w:szCs w:val="20"/>
              </w:rPr>
            </w:pPr>
            <w:r w:rsidRPr="003C27E4">
              <w:rPr>
                <w:rFonts w:cstheme="minorHAnsi"/>
                <w:sz w:val="20"/>
                <w:szCs w:val="20"/>
              </w:rPr>
              <w:t>Restoring EU’s Credibility and the European Consensus in the Civil Society in N. Macedonia</w:t>
            </w:r>
          </w:p>
        </w:tc>
        <w:tc>
          <w:tcPr>
            <w:tcW w:w="2050" w:type="dxa"/>
          </w:tcPr>
          <w:p w14:paraId="24AD7A4B" w14:textId="77777777" w:rsidR="00DF604C" w:rsidRPr="003C27E4" w:rsidRDefault="00DF604C" w:rsidP="006C6332">
            <w:pPr>
              <w:rPr>
                <w:rFonts w:cstheme="minorHAnsi"/>
                <w:bCs/>
                <w:sz w:val="20"/>
                <w:szCs w:val="20"/>
              </w:rPr>
            </w:pPr>
            <w:r w:rsidRPr="003C27E4">
              <w:rPr>
                <w:rFonts w:cstheme="minorHAnsi"/>
                <w:sz w:val="20"/>
                <w:szCs w:val="20"/>
                <w:lang w:val="mk-MK"/>
              </w:rPr>
              <w:t xml:space="preserve">Assessing the state of civil society, its commitment to EU integration and determining its degree of polarization at a time when the country is formally negotiating, but </w:t>
            </w:r>
            <w:r w:rsidRPr="003C27E4">
              <w:rPr>
                <w:rFonts w:cstheme="minorHAnsi"/>
                <w:sz w:val="20"/>
                <w:szCs w:val="20"/>
              </w:rPr>
              <w:t>with uncertainty</w:t>
            </w:r>
            <w:r w:rsidRPr="003C27E4">
              <w:rPr>
                <w:rFonts w:cstheme="minorHAnsi"/>
                <w:sz w:val="20"/>
                <w:szCs w:val="20"/>
                <w:lang w:val="mk-MK"/>
              </w:rPr>
              <w:t>. Research done through desk analysis, survey and focus groups.</w:t>
            </w:r>
          </w:p>
        </w:tc>
        <w:tc>
          <w:tcPr>
            <w:tcW w:w="993" w:type="dxa"/>
          </w:tcPr>
          <w:p w14:paraId="2E394F50" w14:textId="77777777" w:rsidR="00DF604C" w:rsidRPr="003C27E4" w:rsidRDefault="00DF604C" w:rsidP="00EC3B04">
            <w:pPr>
              <w:pStyle w:val="NoSpacing"/>
              <w:rPr>
                <w:rFonts w:asciiTheme="minorHAnsi" w:eastAsia="Times New Roman" w:hAnsiTheme="minorHAnsi" w:cstheme="minorHAnsi"/>
                <w:color w:val="1D1C1D"/>
                <w:sz w:val="20"/>
                <w:szCs w:val="20"/>
              </w:rPr>
            </w:pPr>
            <w:r w:rsidRPr="003C27E4">
              <w:rPr>
                <w:rFonts w:asciiTheme="minorHAnsi" w:eastAsia="Times New Roman" w:hAnsiTheme="minorHAnsi" w:cstheme="minorHAnsi"/>
                <w:color w:val="1D1C1D"/>
                <w:sz w:val="20"/>
                <w:szCs w:val="20"/>
              </w:rPr>
              <w:t>October 2022- December 2022</w:t>
            </w:r>
          </w:p>
        </w:tc>
        <w:tc>
          <w:tcPr>
            <w:tcW w:w="1134" w:type="dxa"/>
          </w:tcPr>
          <w:p w14:paraId="67A46F26" w14:textId="77777777" w:rsidR="00DF604C" w:rsidRPr="003C27E4" w:rsidRDefault="00DF604C" w:rsidP="00EC3B04">
            <w:pPr>
              <w:pStyle w:val="NoSpacing"/>
              <w:rPr>
                <w:rFonts w:asciiTheme="minorHAnsi" w:hAnsiTheme="minorHAnsi" w:cstheme="minorHAnsi"/>
                <w:sz w:val="20"/>
                <w:szCs w:val="20"/>
                <w:lang w:eastAsia="ar-SA"/>
              </w:rPr>
            </w:pPr>
            <w:r w:rsidRPr="003C27E4">
              <w:rPr>
                <w:rFonts w:asciiTheme="minorHAnsi" w:hAnsiTheme="minorHAnsi" w:cstheme="minorHAnsi"/>
                <w:sz w:val="20"/>
                <w:szCs w:val="20"/>
              </w:rPr>
              <w:t>Friedrich Neumann Foundation</w:t>
            </w:r>
          </w:p>
        </w:tc>
        <w:tc>
          <w:tcPr>
            <w:tcW w:w="1134" w:type="dxa"/>
          </w:tcPr>
          <w:p w14:paraId="2A4902C3" w14:textId="77777777" w:rsidR="00DF604C" w:rsidRPr="003C27E4" w:rsidRDefault="00DF604C" w:rsidP="00EC3B04">
            <w:pPr>
              <w:rPr>
                <w:rFonts w:cstheme="minorHAnsi"/>
                <w:sz w:val="20"/>
                <w:szCs w:val="20"/>
              </w:rPr>
            </w:pPr>
            <w:r w:rsidRPr="003C27E4">
              <w:rPr>
                <w:rFonts w:cstheme="minorHAnsi"/>
                <w:sz w:val="20"/>
                <w:szCs w:val="20"/>
              </w:rPr>
              <w:t>8.045 EUR</w:t>
            </w:r>
          </w:p>
        </w:tc>
        <w:tc>
          <w:tcPr>
            <w:tcW w:w="2636" w:type="dxa"/>
          </w:tcPr>
          <w:p w14:paraId="4DFBB347" w14:textId="77777777" w:rsidR="00DF604C" w:rsidRPr="003C27E4" w:rsidRDefault="00DF604C" w:rsidP="00EC3B04">
            <w:pPr>
              <w:spacing w:after="0" w:line="240" w:lineRule="auto"/>
              <w:jc w:val="center"/>
              <w:rPr>
                <w:rFonts w:cstheme="minorHAnsi"/>
                <w:sz w:val="20"/>
                <w:szCs w:val="20"/>
              </w:rPr>
            </w:pPr>
          </w:p>
          <w:p w14:paraId="4C198CB9" w14:textId="77777777" w:rsidR="00DF604C" w:rsidRPr="003C27E4" w:rsidRDefault="00DF604C" w:rsidP="00EC3B04">
            <w:pPr>
              <w:spacing w:after="0" w:line="240" w:lineRule="auto"/>
              <w:jc w:val="center"/>
              <w:rPr>
                <w:rFonts w:cstheme="minorHAnsi"/>
                <w:sz w:val="20"/>
                <w:szCs w:val="20"/>
              </w:rPr>
            </w:pPr>
            <w:r w:rsidRPr="003C27E4">
              <w:rPr>
                <w:rFonts w:cstheme="minorHAnsi"/>
                <w:sz w:val="20"/>
                <w:szCs w:val="20"/>
              </w:rPr>
              <w:t xml:space="preserve">Policy study “Restoring EU’s Credibility and the European Consensus in the Civil Society in N. Macedonia” available at: </w:t>
            </w:r>
          </w:p>
          <w:p w14:paraId="0B387E8F" w14:textId="77777777" w:rsidR="00DF604C" w:rsidRPr="003C27E4" w:rsidRDefault="00DF604C" w:rsidP="00EC3B04">
            <w:pPr>
              <w:spacing w:after="0" w:line="240" w:lineRule="auto"/>
              <w:jc w:val="center"/>
              <w:rPr>
                <w:rFonts w:cstheme="minorHAnsi"/>
                <w:sz w:val="20"/>
                <w:szCs w:val="20"/>
              </w:rPr>
            </w:pPr>
            <w:hyperlink r:id="rId11" w:history="1">
              <w:r w:rsidRPr="003C27E4">
                <w:rPr>
                  <w:rStyle w:val="Hyperlink"/>
                  <w:rFonts w:cstheme="minorHAnsi"/>
                  <w:sz w:val="20"/>
                  <w:szCs w:val="20"/>
                </w:rPr>
                <w:t>https://www.isshs.edu.mk/restoring-eus-credibility-and-the-european-consensus-in-the-civil-society-in-n-macedonia/</w:t>
              </w:r>
            </w:hyperlink>
            <w:r w:rsidRPr="003C27E4">
              <w:rPr>
                <w:rFonts w:cstheme="minorHAnsi"/>
                <w:sz w:val="20"/>
                <w:szCs w:val="20"/>
              </w:rPr>
              <w:t xml:space="preserve"> </w:t>
            </w:r>
          </w:p>
        </w:tc>
      </w:tr>
      <w:tr w:rsidR="00DF604C" w:rsidRPr="003C27E4" w14:paraId="3DD63308" w14:textId="77777777" w:rsidTr="006A7A4A">
        <w:trPr>
          <w:trHeight w:val="434"/>
          <w:jc w:val="center"/>
        </w:trPr>
        <w:tc>
          <w:tcPr>
            <w:tcW w:w="567" w:type="dxa"/>
          </w:tcPr>
          <w:p w14:paraId="100338AB" w14:textId="45DCF0C8" w:rsidR="00DF604C" w:rsidRPr="003C27E4" w:rsidRDefault="0007129E" w:rsidP="00FD3876">
            <w:pPr>
              <w:autoSpaceDE w:val="0"/>
              <w:autoSpaceDN w:val="0"/>
              <w:adjustRightInd w:val="0"/>
              <w:spacing w:after="0" w:line="240" w:lineRule="auto"/>
              <w:rPr>
                <w:rFonts w:cstheme="minorHAnsi"/>
                <w:color w:val="000000"/>
                <w:sz w:val="20"/>
                <w:szCs w:val="20"/>
              </w:rPr>
            </w:pPr>
            <w:r>
              <w:rPr>
                <w:rFonts w:cstheme="minorHAnsi"/>
                <w:color w:val="000000"/>
                <w:sz w:val="20"/>
                <w:szCs w:val="20"/>
              </w:rPr>
              <w:t>10</w:t>
            </w:r>
            <w:r w:rsidR="00DF604C">
              <w:rPr>
                <w:rFonts w:cstheme="minorHAnsi"/>
                <w:color w:val="000000"/>
                <w:sz w:val="20"/>
                <w:szCs w:val="20"/>
              </w:rPr>
              <w:t>.</w:t>
            </w:r>
          </w:p>
        </w:tc>
        <w:tc>
          <w:tcPr>
            <w:tcW w:w="3076" w:type="dxa"/>
          </w:tcPr>
          <w:p w14:paraId="66A1A0CE" w14:textId="77777777" w:rsidR="00DF604C" w:rsidRPr="003C27E4" w:rsidRDefault="00DF604C" w:rsidP="00FD3876">
            <w:pPr>
              <w:autoSpaceDE w:val="0"/>
              <w:autoSpaceDN w:val="0"/>
              <w:adjustRightInd w:val="0"/>
              <w:spacing w:after="0" w:line="240" w:lineRule="auto"/>
              <w:rPr>
                <w:rFonts w:cstheme="minorHAnsi"/>
                <w:bCs/>
                <w:sz w:val="20"/>
                <w:szCs w:val="20"/>
              </w:rPr>
            </w:pPr>
            <w:r w:rsidRPr="003C27E4">
              <w:rPr>
                <w:rFonts w:cstheme="minorHAnsi"/>
                <w:color w:val="000000"/>
                <w:sz w:val="20"/>
                <w:szCs w:val="20"/>
              </w:rPr>
              <w:t>“Alliances for EU”</w:t>
            </w:r>
          </w:p>
        </w:tc>
        <w:tc>
          <w:tcPr>
            <w:tcW w:w="2050" w:type="dxa"/>
          </w:tcPr>
          <w:p w14:paraId="61A2F0E0" w14:textId="77777777" w:rsidR="00DF604C" w:rsidRPr="003C27E4" w:rsidRDefault="00DF604C" w:rsidP="00872A23">
            <w:pPr>
              <w:pStyle w:val="Default"/>
              <w:rPr>
                <w:rFonts w:asciiTheme="minorHAnsi" w:hAnsiTheme="minorHAnsi" w:cstheme="minorHAnsi"/>
                <w:bCs/>
                <w:sz w:val="20"/>
                <w:szCs w:val="20"/>
              </w:rPr>
            </w:pPr>
            <w:r w:rsidRPr="003C27E4">
              <w:rPr>
                <w:rFonts w:asciiTheme="minorHAnsi" w:hAnsiTheme="minorHAnsi" w:cstheme="minorHAnsi"/>
                <w:sz w:val="20"/>
                <w:szCs w:val="20"/>
                <w:lang w:val="mk-MK"/>
              </w:rPr>
              <w:t>А</w:t>
            </w:r>
            <w:r w:rsidRPr="003C27E4">
              <w:rPr>
                <w:rFonts w:asciiTheme="minorHAnsi" w:hAnsiTheme="minorHAnsi" w:cstheme="minorHAnsi"/>
                <w:sz w:val="20"/>
                <w:szCs w:val="20"/>
              </w:rPr>
              <w:t>nalyses and advocacy initiatives that aim to depolarize the intercultural relations of North Macedonia and Bulgaria, and help to overcome the possibility of a new deadlock in the EU enlargement process.</w:t>
            </w:r>
          </w:p>
        </w:tc>
        <w:tc>
          <w:tcPr>
            <w:tcW w:w="993" w:type="dxa"/>
          </w:tcPr>
          <w:p w14:paraId="42FFACBF" w14:textId="77777777" w:rsidR="00DF604C" w:rsidRPr="003C27E4" w:rsidRDefault="00DF604C" w:rsidP="00EC3B04">
            <w:pPr>
              <w:pStyle w:val="NoSpacing"/>
              <w:rPr>
                <w:rFonts w:asciiTheme="minorHAnsi" w:eastAsia="Times New Roman" w:hAnsiTheme="minorHAnsi" w:cstheme="minorHAnsi"/>
                <w:color w:val="1D1C1D"/>
                <w:sz w:val="20"/>
                <w:szCs w:val="20"/>
              </w:rPr>
            </w:pPr>
            <w:r w:rsidRPr="003C27E4">
              <w:rPr>
                <w:rFonts w:asciiTheme="minorHAnsi" w:eastAsia="Times New Roman" w:hAnsiTheme="minorHAnsi" w:cstheme="minorHAnsi"/>
                <w:color w:val="1D1C1D"/>
                <w:sz w:val="20"/>
                <w:szCs w:val="20"/>
              </w:rPr>
              <w:t>January 21, 2023 to January 20, 2024</w:t>
            </w:r>
          </w:p>
        </w:tc>
        <w:tc>
          <w:tcPr>
            <w:tcW w:w="1134" w:type="dxa"/>
          </w:tcPr>
          <w:p w14:paraId="65930063" w14:textId="77777777" w:rsidR="00DF604C" w:rsidRPr="003C27E4" w:rsidRDefault="00DF604C" w:rsidP="00AC1539">
            <w:pPr>
              <w:pStyle w:val="NoSpacing"/>
              <w:rPr>
                <w:rFonts w:asciiTheme="minorHAnsi" w:hAnsiTheme="minorHAnsi" w:cstheme="minorHAnsi"/>
                <w:sz w:val="20"/>
                <w:szCs w:val="20"/>
                <w:lang w:eastAsia="ar-SA"/>
              </w:rPr>
            </w:pPr>
            <w:r w:rsidRPr="003C27E4">
              <w:rPr>
                <w:rFonts w:asciiTheme="minorHAnsi" w:eastAsia="Times New Roman" w:hAnsiTheme="minorHAnsi" w:cstheme="minorHAnsi"/>
                <w:color w:val="1D1C1D"/>
                <w:sz w:val="20"/>
                <w:szCs w:val="20"/>
              </w:rPr>
              <w:t xml:space="preserve">International Visegrad fund and Ministry of Foreign Affairs of Republic of Korea </w:t>
            </w:r>
          </w:p>
        </w:tc>
        <w:tc>
          <w:tcPr>
            <w:tcW w:w="1134" w:type="dxa"/>
          </w:tcPr>
          <w:p w14:paraId="5382D079" w14:textId="77777777" w:rsidR="00DF604C" w:rsidRPr="003C27E4" w:rsidRDefault="00DF604C" w:rsidP="0042437B">
            <w:pPr>
              <w:rPr>
                <w:rFonts w:cstheme="minorHAnsi"/>
                <w:color w:val="000000"/>
                <w:sz w:val="20"/>
                <w:szCs w:val="20"/>
              </w:rPr>
            </w:pPr>
            <w:r w:rsidRPr="003C27E4">
              <w:rPr>
                <w:rFonts w:cstheme="minorHAnsi"/>
                <w:color w:val="000000"/>
                <w:sz w:val="20"/>
                <w:szCs w:val="20"/>
              </w:rPr>
              <w:t>27,250 EUR</w:t>
            </w:r>
          </w:p>
          <w:p w14:paraId="5C848B1F" w14:textId="77777777" w:rsidR="00DF604C" w:rsidRPr="003C27E4" w:rsidRDefault="00DF604C" w:rsidP="00EC3B04">
            <w:pPr>
              <w:rPr>
                <w:rFonts w:cstheme="minorHAnsi"/>
                <w:sz w:val="20"/>
                <w:szCs w:val="20"/>
              </w:rPr>
            </w:pPr>
          </w:p>
        </w:tc>
        <w:tc>
          <w:tcPr>
            <w:tcW w:w="2636" w:type="dxa"/>
          </w:tcPr>
          <w:p w14:paraId="63DA03F1" w14:textId="77777777" w:rsidR="00DF604C" w:rsidRPr="003C27E4" w:rsidRDefault="00DF604C" w:rsidP="00EC3B04">
            <w:pPr>
              <w:spacing w:after="0" w:line="240" w:lineRule="auto"/>
              <w:jc w:val="center"/>
              <w:rPr>
                <w:rFonts w:cstheme="minorHAnsi"/>
                <w:sz w:val="20"/>
                <w:szCs w:val="20"/>
              </w:rPr>
            </w:pPr>
            <w:r w:rsidRPr="003C27E4">
              <w:rPr>
                <w:rFonts w:cstheme="minorHAnsi"/>
                <w:sz w:val="20"/>
                <w:szCs w:val="20"/>
              </w:rPr>
              <w:t xml:space="preserve">Official website of the project: </w:t>
            </w:r>
            <w:hyperlink r:id="rId12" w:history="1">
              <w:r w:rsidRPr="003C27E4">
                <w:rPr>
                  <w:rStyle w:val="Hyperlink"/>
                  <w:rFonts w:cstheme="minorHAnsi"/>
                  <w:sz w:val="20"/>
                  <w:szCs w:val="20"/>
                </w:rPr>
                <w:t>https://www.alliancesforeu.org/</w:t>
              </w:r>
            </w:hyperlink>
            <w:r w:rsidRPr="003C27E4">
              <w:rPr>
                <w:rFonts w:cstheme="minorHAnsi"/>
                <w:sz w:val="20"/>
                <w:szCs w:val="20"/>
              </w:rPr>
              <w:t xml:space="preserve"> </w:t>
            </w:r>
          </w:p>
        </w:tc>
      </w:tr>
      <w:tr w:rsidR="00DF604C" w:rsidRPr="003C27E4" w14:paraId="1DCFF049" w14:textId="77777777" w:rsidTr="006A7A4A">
        <w:trPr>
          <w:trHeight w:val="434"/>
          <w:jc w:val="center"/>
        </w:trPr>
        <w:tc>
          <w:tcPr>
            <w:tcW w:w="567" w:type="dxa"/>
          </w:tcPr>
          <w:p w14:paraId="5D7084C2" w14:textId="5DCD24EF" w:rsidR="00DF604C" w:rsidRPr="003C27E4" w:rsidRDefault="0007129E" w:rsidP="00EC3B04">
            <w:pPr>
              <w:rPr>
                <w:rFonts w:cstheme="minorHAnsi"/>
                <w:bCs/>
                <w:sz w:val="20"/>
                <w:szCs w:val="20"/>
              </w:rPr>
            </w:pPr>
            <w:r>
              <w:rPr>
                <w:rFonts w:cstheme="minorHAnsi"/>
                <w:bCs/>
                <w:sz w:val="20"/>
                <w:szCs w:val="20"/>
              </w:rPr>
              <w:t>11</w:t>
            </w:r>
            <w:r w:rsidR="00DF604C">
              <w:rPr>
                <w:rFonts w:cstheme="minorHAnsi"/>
                <w:bCs/>
                <w:sz w:val="20"/>
                <w:szCs w:val="20"/>
              </w:rPr>
              <w:t>.</w:t>
            </w:r>
          </w:p>
        </w:tc>
        <w:tc>
          <w:tcPr>
            <w:tcW w:w="3076" w:type="dxa"/>
          </w:tcPr>
          <w:p w14:paraId="40A1F1ED" w14:textId="77777777" w:rsidR="00DF604C" w:rsidRPr="003C27E4" w:rsidRDefault="00DF604C" w:rsidP="00EC3B04">
            <w:pPr>
              <w:rPr>
                <w:rFonts w:cstheme="minorHAnsi"/>
                <w:bCs/>
                <w:sz w:val="20"/>
                <w:szCs w:val="20"/>
              </w:rPr>
            </w:pPr>
            <w:r w:rsidRPr="003C27E4">
              <w:rPr>
                <w:rFonts w:cstheme="minorHAnsi"/>
                <w:bCs/>
                <w:sz w:val="20"/>
                <w:szCs w:val="20"/>
              </w:rPr>
              <w:t>Innovation Driven Education in the Era of Twin Transition: Focusing on Southeast Europe</w:t>
            </w:r>
          </w:p>
        </w:tc>
        <w:tc>
          <w:tcPr>
            <w:tcW w:w="2050" w:type="dxa"/>
          </w:tcPr>
          <w:p w14:paraId="1FCAD6B5" w14:textId="77777777" w:rsidR="00DF604C" w:rsidRPr="003C27E4" w:rsidRDefault="00DF604C" w:rsidP="00EC3B04">
            <w:pPr>
              <w:rPr>
                <w:sz w:val="20"/>
                <w:szCs w:val="20"/>
              </w:rPr>
            </w:pPr>
            <w:r w:rsidRPr="003C27E4">
              <w:rPr>
                <w:rFonts w:cstheme="minorHAnsi"/>
                <w:bCs/>
                <w:sz w:val="20"/>
                <w:szCs w:val="20"/>
              </w:rPr>
              <w:t xml:space="preserve">Focus on the issues of digital democracy and inclusiveness, innovation-based economy and the ability to transpose academic knowledge </w:t>
            </w:r>
            <w:r w:rsidRPr="003C27E4">
              <w:rPr>
                <w:rFonts w:cstheme="minorHAnsi"/>
                <w:bCs/>
                <w:sz w:val="20"/>
                <w:szCs w:val="20"/>
              </w:rPr>
              <w:lastRenderedPageBreak/>
              <w:t>onto the policy analysis and advocacy. Integrative interdisciplinarity between SSH and STEM in order to effectively address climate emergency through societal change</w:t>
            </w:r>
          </w:p>
        </w:tc>
        <w:tc>
          <w:tcPr>
            <w:tcW w:w="993" w:type="dxa"/>
          </w:tcPr>
          <w:p w14:paraId="439BADC7" w14:textId="77777777" w:rsidR="00DF604C" w:rsidRPr="003C27E4" w:rsidRDefault="00DF604C" w:rsidP="00EC3B04">
            <w:pPr>
              <w:pStyle w:val="NoSpacing"/>
              <w:rPr>
                <w:rFonts w:asciiTheme="minorHAnsi" w:eastAsia="Times New Roman" w:hAnsiTheme="minorHAnsi" w:cstheme="minorHAnsi"/>
                <w:color w:val="1D1C1D"/>
                <w:sz w:val="20"/>
                <w:szCs w:val="20"/>
              </w:rPr>
            </w:pPr>
            <w:r w:rsidRPr="003C27E4">
              <w:rPr>
                <w:rFonts w:asciiTheme="minorHAnsi" w:eastAsia="Times New Roman" w:hAnsiTheme="minorHAnsi" w:cstheme="minorHAnsi"/>
                <w:color w:val="1D1C1D"/>
                <w:sz w:val="20"/>
                <w:szCs w:val="20"/>
              </w:rPr>
              <w:lastRenderedPageBreak/>
              <w:t>November 2022- October 2024</w:t>
            </w:r>
          </w:p>
        </w:tc>
        <w:tc>
          <w:tcPr>
            <w:tcW w:w="1134" w:type="dxa"/>
          </w:tcPr>
          <w:p w14:paraId="466684D5" w14:textId="77777777" w:rsidR="00DF604C" w:rsidRPr="003C27E4" w:rsidRDefault="00DF604C" w:rsidP="00EC3B04">
            <w:pPr>
              <w:pStyle w:val="NoSpacing"/>
              <w:rPr>
                <w:rFonts w:cstheme="minorHAnsi"/>
                <w:sz w:val="20"/>
                <w:szCs w:val="20"/>
              </w:rPr>
            </w:pPr>
            <w:r w:rsidRPr="003C27E4">
              <w:rPr>
                <w:rFonts w:cstheme="minorHAnsi"/>
                <w:sz w:val="20"/>
                <w:szCs w:val="20"/>
                <w:lang w:eastAsia="ar-SA"/>
              </w:rPr>
              <w:t>National Agency for European Educational Programs and Mobility, KA 220</w:t>
            </w:r>
          </w:p>
        </w:tc>
        <w:tc>
          <w:tcPr>
            <w:tcW w:w="1134" w:type="dxa"/>
          </w:tcPr>
          <w:p w14:paraId="6602BB8A" w14:textId="77777777" w:rsidR="00DF604C" w:rsidRPr="003C27E4" w:rsidRDefault="00DF604C" w:rsidP="00EC3B04">
            <w:pPr>
              <w:rPr>
                <w:sz w:val="20"/>
                <w:szCs w:val="20"/>
              </w:rPr>
            </w:pPr>
            <w:r w:rsidRPr="003C27E4">
              <w:rPr>
                <w:sz w:val="20"/>
                <w:szCs w:val="20"/>
              </w:rPr>
              <w:t>120.000 EUR</w:t>
            </w:r>
          </w:p>
          <w:p w14:paraId="11E18702" w14:textId="77777777" w:rsidR="00DF604C" w:rsidRPr="003C27E4" w:rsidRDefault="00DF604C" w:rsidP="00EC3B04">
            <w:pPr>
              <w:rPr>
                <w:sz w:val="20"/>
                <w:szCs w:val="20"/>
              </w:rPr>
            </w:pPr>
          </w:p>
        </w:tc>
        <w:tc>
          <w:tcPr>
            <w:tcW w:w="2636" w:type="dxa"/>
          </w:tcPr>
          <w:p w14:paraId="14052475" w14:textId="77777777" w:rsidR="00DF604C" w:rsidRPr="003C27E4" w:rsidRDefault="00DF604C" w:rsidP="00D126A0">
            <w:pPr>
              <w:spacing w:after="0" w:line="240" w:lineRule="auto"/>
              <w:jc w:val="center"/>
              <w:rPr>
                <w:rFonts w:cstheme="minorHAnsi"/>
                <w:sz w:val="20"/>
                <w:szCs w:val="20"/>
              </w:rPr>
            </w:pPr>
            <w:r w:rsidRPr="003C27E4">
              <w:rPr>
                <w:rFonts w:cstheme="minorHAnsi"/>
                <w:sz w:val="20"/>
                <w:szCs w:val="20"/>
              </w:rPr>
              <w:t>Methodology Adjusting and</w:t>
            </w:r>
            <w:r w:rsidRPr="003C27E4">
              <w:rPr>
                <w:rFonts w:cstheme="minorHAnsi"/>
                <w:sz w:val="20"/>
                <w:szCs w:val="20"/>
                <w:lang w:val="mk-MK"/>
              </w:rPr>
              <w:t>/</w:t>
            </w:r>
            <w:r w:rsidRPr="003C27E4">
              <w:rPr>
                <w:rFonts w:cstheme="minorHAnsi"/>
                <w:sz w:val="20"/>
                <w:szCs w:val="20"/>
              </w:rPr>
              <w:t>or Reinventing Curricula for the Era of Automated Labor, Green Transition and Digitalization</w:t>
            </w:r>
          </w:p>
          <w:p w14:paraId="24544FFB" w14:textId="77777777" w:rsidR="00DF604C" w:rsidRPr="003C27E4" w:rsidRDefault="00DF604C" w:rsidP="00D126A0">
            <w:pPr>
              <w:spacing w:after="0" w:line="240" w:lineRule="auto"/>
              <w:jc w:val="center"/>
              <w:rPr>
                <w:rFonts w:cstheme="minorHAnsi"/>
                <w:sz w:val="20"/>
                <w:szCs w:val="20"/>
              </w:rPr>
            </w:pPr>
          </w:p>
          <w:p w14:paraId="518D21DB" w14:textId="77777777" w:rsidR="00DF604C" w:rsidRPr="003C27E4" w:rsidRDefault="00DF604C" w:rsidP="00D126A0">
            <w:pPr>
              <w:spacing w:after="0" w:line="240" w:lineRule="auto"/>
              <w:jc w:val="center"/>
              <w:rPr>
                <w:rFonts w:cstheme="minorHAnsi"/>
                <w:sz w:val="20"/>
                <w:szCs w:val="20"/>
              </w:rPr>
            </w:pPr>
            <w:r w:rsidRPr="003C27E4">
              <w:rPr>
                <w:rFonts w:cstheme="minorHAnsi"/>
                <w:sz w:val="20"/>
                <w:szCs w:val="20"/>
              </w:rPr>
              <w:t xml:space="preserve">Textbook Multidisciplinary Studies in an Era of Automated Labor: Gender, </w:t>
            </w:r>
            <w:r w:rsidRPr="003C27E4">
              <w:rPr>
                <w:rFonts w:cstheme="minorHAnsi"/>
                <w:sz w:val="20"/>
                <w:szCs w:val="20"/>
              </w:rPr>
              <w:lastRenderedPageBreak/>
              <w:t>Culture, and the Future of Democracy</w:t>
            </w:r>
          </w:p>
          <w:p w14:paraId="2E58A7F3" w14:textId="77777777" w:rsidR="00DF604C" w:rsidRPr="003C27E4" w:rsidRDefault="00DF604C" w:rsidP="00D126A0">
            <w:pPr>
              <w:spacing w:after="0" w:line="240" w:lineRule="auto"/>
              <w:jc w:val="center"/>
              <w:rPr>
                <w:rFonts w:cstheme="minorHAnsi"/>
                <w:sz w:val="20"/>
                <w:szCs w:val="20"/>
              </w:rPr>
            </w:pPr>
          </w:p>
          <w:p w14:paraId="1A2FE381" w14:textId="77777777" w:rsidR="00DF604C" w:rsidRPr="003C27E4" w:rsidRDefault="00DF604C" w:rsidP="00D126A0">
            <w:pPr>
              <w:spacing w:after="0" w:line="240" w:lineRule="auto"/>
              <w:jc w:val="center"/>
              <w:rPr>
                <w:rFonts w:cstheme="minorHAnsi"/>
                <w:sz w:val="20"/>
                <w:szCs w:val="20"/>
              </w:rPr>
            </w:pPr>
            <w:r w:rsidRPr="003C27E4">
              <w:rPr>
                <w:rFonts w:cstheme="minorHAnsi"/>
                <w:sz w:val="20"/>
                <w:szCs w:val="20"/>
              </w:rPr>
              <w:t>Curriculum for the Cultural Studies Program</w:t>
            </w:r>
          </w:p>
          <w:p w14:paraId="3A37979E" w14:textId="77777777" w:rsidR="00DF604C" w:rsidRPr="003C27E4" w:rsidRDefault="00DF604C" w:rsidP="00D126A0">
            <w:pPr>
              <w:spacing w:after="0" w:line="240" w:lineRule="auto"/>
              <w:jc w:val="center"/>
              <w:rPr>
                <w:rFonts w:cstheme="minorHAnsi"/>
                <w:sz w:val="20"/>
                <w:szCs w:val="20"/>
              </w:rPr>
            </w:pPr>
          </w:p>
          <w:p w14:paraId="01C05461" w14:textId="77777777" w:rsidR="00DF604C" w:rsidRPr="003C27E4" w:rsidRDefault="00DF604C" w:rsidP="00D126A0">
            <w:pPr>
              <w:spacing w:after="0" w:line="240" w:lineRule="auto"/>
              <w:jc w:val="center"/>
              <w:rPr>
                <w:rFonts w:cstheme="minorHAnsi"/>
                <w:sz w:val="20"/>
                <w:szCs w:val="20"/>
              </w:rPr>
            </w:pPr>
            <w:r w:rsidRPr="003C27E4">
              <w:rPr>
                <w:rFonts w:cstheme="minorHAnsi"/>
                <w:sz w:val="20"/>
                <w:szCs w:val="20"/>
              </w:rPr>
              <w:t>Brain Drain from the European Periphery in the Digital Era</w:t>
            </w:r>
          </w:p>
          <w:p w14:paraId="4A71C7C2" w14:textId="77777777" w:rsidR="00DF604C" w:rsidRPr="003C27E4" w:rsidRDefault="00DF604C" w:rsidP="00D126A0">
            <w:pPr>
              <w:spacing w:after="0" w:line="240" w:lineRule="auto"/>
              <w:jc w:val="center"/>
              <w:rPr>
                <w:rFonts w:cstheme="minorHAnsi"/>
                <w:sz w:val="20"/>
                <w:szCs w:val="20"/>
              </w:rPr>
            </w:pPr>
          </w:p>
          <w:p w14:paraId="0A093200" w14:textId="77777777" w:rsidR="00DF604C" w:rsidRPr="003C27E4" w:rsidRDefault="00DF604C" w:rsidP="00D126A0">
            <w:pPr>
              <w:spacing w:after="0" w:line="240" w:lineRule="auto"/>
              <w:jc w:val="center"/>
              <w:rPr>
                <w:rFonts w:cstheme="minorHAnsi"/>
                <w:sz w:val="20"/>
                <w:szCs w:val="20"/>
              </w:rPr>
            </w:pPr>
            <w:r w:rsidRPr="003C27E4">
              <w:rPr>
                <w:rFonts w:cstheme="minorHAnsi"/>
                <w:sz w:val="20"/>
                <w:szCs w:val="20"/>
              </w:rPr>
              <w:t xml:space="preserve">And other products available at: </w:t>
            </w:r>
            <w:hyperlink r:id="rId13" w:history="1">
              <w:r w:rsidRPr="003C27E4">
                <w:rPr>
                  <w:rStyle w:val="Hyperlink"/>
                  <w:rFonts w:cstheme="minorHAnsi"/>
                  <w:sz w:val="20"/>
                  <w:szCs w:val="20"/>
                </w:rPr>
                <w:t>https://www.eidedigitaltool.org/</w:t>
              </w:r>
            </w:hyperlink>
            <w:r w:rsidRPr="003C27E4">
              <w:rPr>
                <w:rFonts w:cstheme="minorHAnsi"/>
                <w:sz w:val="20"/>
                <w:szCs w:val="20"/>
              </w:rPr>
              <w:t xml:space="preserve"> </w:t>
            </w:r>
          </w:p>
        </w:tc>
      </w:tr>
      <w:tr w:rsidR="00DF604C" w:rsidRPr="003C27E4" w14:paraId="143EA350" w14:textId="77777777" w:rsidTr="006A7A4A">
        <w:trPr>
          <w:trHeight w:val="434"/>
          <w:jc w:val="center"/>
        </w:trPr>
        <w:tc>
          <w:tcPr>
            <w:tcW w:w="567" w:type="dxa"/>
          </w:tcPr>
          <w:p w14:paraId="4D41E288" w14:textId="38D27177" w:rsidR="00DF604C" w:rsidRPr="003C27E4" w:rsidRDefault="0007129E" w:rsidP="00EC3B04">
            <w:pPr>
              <w:pStyle w:val="NoSpacing"/>
              <w:rPr>
                <w:rFonts w:asciiTheme="minorHAnsi" w:hAnsiTheme="minorHAnsi" w:cstheme="minorHAnsi"/>
                <w:bCs/>
                <w:sz w:val="20"/>
                <w:szCs w:val="20"/>
              </w:rPr>
            </w:pPr>
            <w:r>
              <w:rPr>
                <w:rFonts w:asciiTheme="minorHAnsi" w:hAnsiTheme="minorHAnsi" w:cstheme="minorHAnsi"/>
                <w:bCs/>
                <w:sz w:val="20"/>
                <w:szCs w:val="20"/>
              </w:rPr>
              <w:lastRenderedPageBreak/>
              <w:t>12</w:t>
            </w:r>
            <w:r w:rsidR="00DF604C">
              <w:rPr>
                <w:rFonts w:asciiTheme="minorHAnsi" w:hAnsiTheme="minorHAnsi" w:cstheme="minorHAnsi"/>
                <w:bCs/>
                <w:sz w:val="20"/>
                <w:szCs w:val="20"/>
              </w:rPr>
              <w:t>.</w:t>
            </w:r>
          </w:p>
        </w:tc>
        <w:tc>
          <w:tcPr>
            <w:tcW w:w="3076" w:type="dxa"/>
          </w:tcPr>
          <w:p w14:paraId="739C5637" w14:textId="77777777" w:rsidR="00DF604C" w:rsidRPr="003C27E4" w:rsidRDefault="00DF604C" w:rsidP="00EC3B04">
            <w:pPr>
              <w:pStyle w:val="NoSpacing"/>
              <w:rPr>
                <w:rFonts w:asciiTheme="minorHAnsi" w:hAnsiTheme="minorHAnsi" w:cstheme="minorHAnsi"/>
                <w:bCs/>
                <w:sz w:val="20"/>
                <w:szCs w:val="20"/>
              </w:rPr>
            </w:pPr>
            <w:r w:rsidRPr="003C27E4">
              <w:rPr>
                <w:rFonts w:asciiTheme="minorHAnsi" w:hAnsiTheme="minorHAnsi" w:cstheme="minorHAnsi"/>
                <w:bCs/>
                <w:sz w:val="20"/>
                <w:szCs w:val="20"/>
              </w:rPr>
              <w:t>Analyzes of gender issues and the way of showing and representing women and men in the broadcasters' programs</w:t>
            </w:r>
          </w:p>
        </w:tc>
        <w:tc>
          <w:tcPr>
            <w:tcW w:w="2050" w:type="dxa"/>
          </w:tcPr>
          <w:p w14:paraId="4FA481E0" w14:textId="77777777" w:rsidR="00DF604C" w:rsidRPr="003C27E4" w:rsidRDefault="00DF604C" w:rsidP="00EC3B04">
            <w:pPr>
              <w:rPr>
                <w:sz w:val="20"/>
                <w:szCs w:val="20"/>
              </w:rPr>
            </w:pPr>
            <w:r w:rsidRPr="003C27E4">
              <w:rPr>
                <w:sz w:val="20"/>
                <w:szCs w:val="20"/>
              </w:rPr>
              <w:t>Analysis of existing gender issues in entertainment shows in 2022</w:t>
            </w:r>
          </w:p>
        </w:tc>
        <w:tc>
          <w:tcPr>
            <w:tcW w:w="993" w:type="dxa"/>
          </w:tcPr>
          <w:p w14:paraId="75175EFD" w14:textId="77777777" w:rsidR="00DF604C" w:rsidRPr="003C27E4" w:rsidRDefault="00DF604C" w:rsidP="00EC3B04">
            <w:pPr>
              <w:pStyle w:val="NoSpacing"/>
              <w:rPr>
                <w:rFonts w:asciiTheme="minorHAnsi" w:eastAsia="Times New Roman" w:hAnsiTheme="minorHAnsi" w:cstheme="minorHAnsi"/>
                <w:color w:val="1D1C1D"/>
                <w:sz w:val="20"/>
                <w:szCs w:val="20"/>
              </w:rPr>
            </w:pPr>
            <w:r w:rsidRPr="003C27E4">
              <w:rPr>
                <w:rFonts w:asciiTheme="minorHAnsi" w:eastAsia="Times New Roman" w:hAnsiTheme="minorHAnsi" w:cstheme="minorHAnsi"/>
                <w:color w:val="1D1C1D"/>
                <w:sz w:val="20"/>
                <w:szCs w:val="20"/>
              </w:rPr>
              <w:t>July – November 2022</w:t>
            </w:r>
          </w:p>
        </w:tc>
        <w:tc>
          <w:tcPr>
            <w:tcW w:w="1134" w:type="dxa"/>
          </w:tcPr>
          <w:p w14:paraId="1CA41057" w14:textId="77777777" w:rsidR="00DF604C" w:rsidRPr="003C27E4" w:rsidRDefault="00DF604C" w:rsidP="00EC3B04">
            <w:pPr>
              <w:pStyle w:val="NoSpacing"/>
              <w:rPr>
                <w:rFonts w:cstheme="minorHAnsi"/>
                <w:sz w:val="20"/>
                <w:szCs w:val="20"/>
              </w:rPr>
            </w:pPr>
            <w:r w:rsidRPr="003C27E4">
              <w:rPr>
                <w:rFonts w:cstheme="minorHAnsi"/>
                <w:sz w:val="20"/>
                <w:szCs w:val="20"/>
              </w:rPr>
              <w:t>Agency for Audio and Audiovisual Media Services</w:t>
            </w:r>
          </w:p>
        </w:tc>
        <w:tc>
          <w:tcPr>
            <w:tcW w:w="1134" w:type="dxa"/>
          </w:tcPr>
          <w:p w14:paraId="5D1399F8" w14:textId="77777777" w:rsidR="00DF604C" w:rsidRPr="003C27E4" w:rsidRDefault="00DF604C" w:rsidP="00EC3B04">
            <w:pPr>
              <w:rPr>
                <w:sz w:val="20"/>
                <w:szCs w:val="20"/>
              </w:rPr>
            </w:pPr>
            <w:r w:rsidRPr="003C27E4">
              <w:rPr>
                <w:sz w:val="20"/>
                <w:szCs w:val="20"/>
              </w:rPr>
              <w:t>511.000 MKD</w:t>
            </w:r>
          </w:p>
        </w:tc>
        <w:tc>
          <w:tcPr>
            <w:tcW w:w="2636" w:type="dxa"/>
          </w:tcPr>
          <w:p w14:paraId="54069A0E" w14:textId="77777777" w:rsidR="00DF604C" w:rsidRPr="003C27E4" w:rsidRDefault="00DF604C" w:rsidP="00EC3B04">
            <w:pPr>
              <w:spacing w:after="0" w:line="240" w:lineRule="auto"/>
              <w:jc w:val="center"/>
              <w:rPr>
                <w:rFonts w:cstheme="minorHAnsi"/>
                <w:sz w:val="20"/>
                <w:szCs w:val="20"/>
              </w:rPr>
            </w:pPr>
            <w:r w:rsidRPr="003C27E4">
              <w:rPr>
                <w:rFonts w:cstheme="minorHAnsi"/>
                <w:sz w:val="20"/>
                <w:szCs w:val="20"/>
              </w:rPr>
              <w:t>Research “Analysis of gender issues and the way of showing and representing women and men in the programs of broadcasters”</w:t>
            </w:r>
          </w:p>
          <w:p w14:paraId="1C50F88F" w14:textId="77777777" w:rsidR="00DF604C" w:rsidRPr="003C27E4" w:rsidRDefault="00DF604C" w:rsidP="00EC3B04">
            <w:pPr>
              <w:spacing w:after="0" w:line="240" w:lineRule="auto"/>
              <w:jc w:val="center"/>
              <w:rPr>
                <w:rFonts w:cstheme="minorHAnsi"/>
                <w:sz w:val="20"/>
                <w:szCs w:val="20"/>
              </w:rPr>
            </w:pPr>
          </w:p>
          <w:p w14:paraId="695C47E2" w14:textId="77777777" w:rsidR="00DF604C" w:rsidRPr="003C27E4" w:rsidRDefault="00DF604C" w:rsidP="00EC3B04">
            <w:pPr>
              <w:spacing w:after="0" w:line="240" w:lineRule="auto"/>
              <w:jc w:val="center"/>
              <w:rPr>
                <w:rFonts w:cstheme="minorHAnsi"/>
                <w:sz w:val="20"/>
                <w:szCs w:val="20"/>
              </w:rPr>
            </w:pPr>
            <w:r w:rsidRPr="003C27E4">
              <w:rPr>
                <w:rFonts w:cstheme="minorHAnsi"/>
                <w:sz w:val="20"/>
                <w:szCs w:val="20"/>
              </w:rPr>
              <w:t xml:space="preserve">The analysis is available at: </w:t>
            </w:r>
            <w:hyperlink r:id="rId14" w:history="1">
              <w:r w:rsidRPr="003C27E4">
                <w:rPr>
                  <w:rStyle w:val="Hyperlink"/>
                  <w:rFonts w:cstheme="minorHAnsi"/>
                  <w:sz w:val="20"/>
                  <w:szCs w:val="20"/>
                </w:rPr>
                <w:t>https://tinyurl.com/yhmr3k7w</w:t>
              </w:r>
            </w:hyperlink>
            <w:r w:rsidRPr="003C27E4">
              <w:rPr>
                <w:rFonts w:cstheme="minorHAnsi"/>
                <w:sz w:val="20"/>
                <w:szCs w:val="20"/>
              </w:rPr>
              <w:t xml:space="preserve"> </w:t>
            </w:r>
          </w:p>
        </w:tc>
      </w:tr>
      <w:tr w:rsidR="0007129E" w:rsidRPr="003C27E4" w14:paraId="46042BBD" w14:textId="77777777" w:rsidTr="006A7A4A">
        <w:trPr>
          <w:trHeight w:val="434"/>
          <w:jc w:val="center"/>
        </w:trPr>
        <w:tc>
          <w:tcPr>
            <w:tcW w:w="567" w:type="dxa"/>
          </w:tcPr>
          <w:p w14:paraId="0BE2CF5D" w14:textId="07E21F77" w:rsidR="0007129E" w:rsidRDefault="0007129E" w:rsidP="0007129E">
            <w:pPr>
              <w:pStyle w:val="NoSpacing"/>
              <w:rPr>
                <w:rFonts w:asciiTheme="minorHAnsi" w:hAnsiTheme="minorHAnsi" w:cstheme="minorHAnsi"/>
                <w:bCs/>
                <w:sz w:val="20"/>
                <w:szCs w:val="20"/>
              </w:rPr>
            </w:pPr>
            <w:r>
              <w:rPr>
                <w:rFonts w:asciiTheme="minorHAnsi" w:hAnsiTheme="minorHAnsi" w:cstheme="minorHAnsi"/>
                <w:bCs/>
                <w:sz w:val="20"/>
                <w:szCs w:val="20"/>
              </w:rPr>
              <w:t>13.</w:t>
            </w:r>
          </w:p>
        </w:tc>
        <w:tc>
          <w:tcPr>
            <w:tcW w:w="3076" w:type="dxa"/>
          </w:tcPr>
          <w:p w14:paraId="1739D9A3" w14:textId="6F7314AE" w:rsidR="0007129E" w:rsidRPr="0007129E" w:rsidRDefault="0007129E" w:rsidP="0007129E">
            <w:pPr>
              <w:pStyle w:val="NoSpacing"/>
              <w:rPr>
                <w:rFonts w:asciiTheme="minorHAnsi" w:hAnsiTheme="minorHAnsi" w:cstheme="minorHAnsi"/>
                <w:bCs/>
                <w:sz w:val="20"/>
                <w:szCs w:val="20"/>
              </w:rPr>
            </w:pPr>
            <w:r w:rsidRPr="0007129E">
              <w:rPr>
                <w:rFonts w:cstheme="minorHAnsi"/>
                <w:sz w:val="20"/>
                <w:szCs w:val="20"/>
                <w:lang w:eastAsia="ar-SA"/>
              </w:rPr>
              <w:t>Erasmus +</w:t>
            </w:r>
          </w:p>
        </w:tc>
        <w:tc>
          <w:tcPr>
            <w:tcW w:w="2050" w:type="dxa"/>
          </w:tcPr>
          <w:p w14:paraId="215EF432" w14:textId="2CED39AB" w:rsidR="0007129E" w:rsidRPr="0007129E" w:rsidRDefault="0007129E" w:rsidP="0007129E">
            <w:pPr>
              <w:rPr>
                <w:sz w:val="20"/>
                <w:szCs w:val="20"/>
              </w:rPr>
            </w:pPr>
            <w:r w:rsidRPr="0007129E">
              <w:rPr>
                <w:rFonts w:cstheme="minorHAnsi"/>
                <w:sz w:val="20"/>
                <w:szCs w:val="20"/>
              </w:rPr>
              <w:t>Mobility of students and professors in partner countries</w:t>
            </w:r>
          </w:p>
        </w:tc>
        <w:tc>
          <w:tcPr>
            <w:tcW w:w="993" w:type="dxa"/>
          </w:tcPr>
          <w:p w14:paraId="52CADB8F" w14:textId="23CA22AD" w:rsidR="0007129E" w:rsidRPr="0007129E" w:rsidRDefault="0007129E" w:rsidP="0007129E">
            <w:pPr>
              <w:pStyle w:val="NoSpacing"/>
              <w:rPr>
                <w:rFonts w:asciiTheme="minorHAnsi" w:eastAsia="Times New Roman" w:hAnsiTheme="minorHAnsi" w:cstheme="minorHAnsi"/>
                <w:color w:val="1D1C1D"/>
                <w:sz w:val="20"/>
                <w:szCs w:val="20"/>
              </w:rPr>
            </w:pPr>
            <w:r w:rsidRPr="0007129E">
              <w:rPr>
                <w:rFonts w:cstheme="minorHAnsi"/>
                <w:sz w:val="20"/>
                <w:szCs w:val="20"/>
              </w:rPr>
              <w:t xml:space="preserve">June 1 </w:t>
            </w:r>
            <w:r w:rsidRPr="0007129E">
              <w:rPr>
                <w:rFonts w:cstheme="minorHAnsi"/>
                <w:sz w:val="20"/>
                <w:szCs w:val="20"/>
                <w:lang w:val="mk-MK"/>
              </w:rPr>
              <w:t>20</w:t>
            </w:r>
            <w:r w:rsidRPr="0007129E">
              <w:rPr>
                <w:rFonts w:cstheme="minorHAnsi"/>
                <w:sz w:val="20"/>
                <w:szCs w:val="20"/>
              </w:rPr>
              <w:t>22</w:t>
            </w:r>
            <w:r w:rsidRPr="0007129E">
              <w:rPr>
                <w:rFonts w:cstheme="minorHAnsi"/>
                <w:sz w:val="20"/>
                <w:szCs w:val="20"/>
                <w:lang w:val="mk-MK"/>
              </w:rPr>
              <w:t xml:space="preserve"> –</w:t>
            </w:r>
            <w:r w:rsidRPr="0007129E">
              <w:rPr>
                <w:rFonts w:cstheme="minorHAnsi"/>
                <w:sz w:val="20"/>
                <w:szCs w:val="20"/>
              </w:rPr>
              <w:t>July 1,</w:t>
            </w:r>
            <w:r w:rsidRPr="0007129E">
              <w:rPr>
                <w:rFonts w:cstheme="minorHAnsi"/>
                <w:sz w:val="20"/>
                <w:szCs w:val="20"/>
                <w:lang w:val="mk-MK"/>
              </w:rPr>
              <w:t xml:space="preserve">  202</w:t>
            </w:r>
            <w:r w:rsidRPr="0007129E">
              <w:rPr>
                <w:rFonts w:cstheme="minorHAnsi"/>
                <w:sz w:val="20"/>
                <w:szCs w:val="20"/>
              </w:rPr>
              <w:t>4</w:t>
            </w:r>
          </w:p>
        </w:tc>
        <w:tc>
          <w:tcPr>
            <w:tcW w:w="1134" w:type="dxa"/>
          </w:tcPr>
          <w:p w14:paraId="4B55DC08" w14:textId="1CA0FA40" w:rsidR="0007129E" w:rsidRPr="0007129E" w:rsidRDefault="0007129E" w:rsidP="0007129E">
            <w:pPr>
              <w:pStyle w:val="NoSpacing"/>
              <w:rPr>
                <w:rFonts w:cstheme="minorHAnsi"/>
                <w:sz w:val="20"/>
                <w:szCs w:val="20"/>
              </w:rPr>
            </w:pPr>
            <w:r w:rsidRPr="0007129E">
              <w:rPr>
                <w:rFonts w:cstheme="minorHAnsi"/>
                <w:sz w:val="20"/>
                <w:szCs w:val="20"/>
                <w:lang w:eastAsia="ar-SA"/>
              </w:rPr>
              <w:t>National Agency for European Educational Programs and Mobility, KA 103</w:t>
            </w:r>
          </w:p>
        </w:tc>
        <w:tc>
          <w:tcPr>
            <w:tcW w:w="1134" w:type="dxa"/>
          </w:tcPr>
          <w:p w14:paraId="37E70C01" w14:textId="66AD33F4" w:rsidR="0007129E" w:rsidRPr="0007129E" w:rsidRDefault="0007129E" w:rsidP="0007129E">
            <w:pPr>
              <w:rPr>
                <w:sz w:val="20"/>
                <w:szCs w:val="20"/>
              </w:rPr>
            </w:pPr>
            <w:r w:rsidRPr="0007129E">
              <w:rPr>
                <w:sz w:val="20"/>
                <w:szCs w:val="20"/>
              </w:rPr>
              <w:t>10.310 EUR</w:t>
            </w:r>
          </w:p>
        </w:tc>
        <w:tc>
          <w:tcPr>
            <w:tcW w:w="2636" w:type="dxa"/>
          </w:tcPr>
          <w:p w14:paraId="35C447D3" w14:textId="77777777" w:rsidR="0007129E" w:rsidRPr="003C27E4" w:rsidRDefault="0007129E" w:rsidP="0007129E">
            <w:pPr>
              <w:spacing w:after="0" w:line="240" w:lineRule="auto"/>
              <w:jc w:val="center"/>
              <w:rPr>
                <w:rFonts w:cstheme="minorHAnsi"/>
                <w:sz w:val="20"/>
                <w:szCs w:val="20"/>
              </w:rPr>
            </w:pPr>
          </w:p>
        </w:tc>
      </w:tr>
      <w:tr w:rsidR="00DF604C" w:rsidRPr="003C27E4" w14:paraId="0050520F" w14:textId="77777777" w:rsidTr="006A7A4A">
        <w:trPr>
          <w:trHeight w:val="434"/>
          <w:jc w:val="center"/>
        </w:trPr>
        <w:tc>
          <w:tcPr>
            <w:tcW w:w="567" w:type="dxa"/>
          </w:tcPr>
          <w:p w14:paraId="420BF15B" w14:textId="5BFFA704" w:rsidR="00DF604C" w:rsidRPr="003C27E4" w:rsidRDefault="0007129E" w:rsidP="00AB3084">
            <w:pPr>
              <w:pStyle w:val="NoSpacing"/>
              <w:rPr>
                <w:rFonts w:asciiTheme="minorHAnsi" w:hAnsiTheme="minorHAnsi" w:cstheme="minorHAnsi"/>
                <w:bCs/>
                <w:sz w:val="20"/>
                <w:szCs w:val="20"/>
              </w:rPr>
            </w:pPr>
            <w:r>
              <w:rPr>
                <w:rFonts w:asciiTheme="minorHAnsi" w:hAnsiTheme="minorHAnsi" w:cstheme="minorHAnsi"/>
                <w:bCs/>
                <w:sz w:val="20"/>
                <w:szCs w:val="20"/>
              </w:rPr>
              <w:t>14</w:t>
            </w:r>
            <w:r w:rsidR="00DF604C">
              <w:rPr>
                <w:rFonts w:asciiTheme="minorHAnsi" w:hAnsiTheme="minorHAnsi" w:cstheme="minorHAnsi"/>
                <w:bCs/>
                <w:sz w:val="20"/>
                <w:szCs w:val="20"/>
              </w:rPr>
              <w:t>.</w:t>
            </w:r>
          </w:p>
        </w:tc>
        <w:tc>
          <w:tcPr>
            <w:tcW w:w="3076" w:type="dxa"/>
          </w:tcPr>
          <w:p w14:paraId="5F36F9DD" w14:textId="77777777" w:rsidR="00DF604C" w:rsidRPr="003C27E4" w:rsidRDefault="00DF604C" w:rsidP="00AB3084">
            <w:pPr>
              <w:pStyle w:val="NoSpacing"/>
              <w:rPr>
                <w:rFonts w:asciiTheme="minorHAnsi" w:hAnsiTheme="minorHAnsi" w:cstheme="minorHAnsi"/>
                <w:bCs/>
                <w:sz w:val="20"/>
                <w:szCs w:val="20"/>
              </w:rPr>
            </w:pPr>
            <w:r w:rsidRPr="003C27E4">
              <w:rPr>
                <w:rFonts w:asciiTheme="minorHAnsi" w:hAnsiTheme="minorHAnsi" w:cstheme="minorHAnsi"/>
                <w:bCs/>
                <w:sz w:val="20"/>
                <w:szCs w:val="20"/>
              </w:rPr>
              <w:t>Feminist Education for the Masses: Hybrid Informal School for Young Women in North Macedonia</w:t>
            </w:r>
            <w:r w:rsidRPr="003C27E4">
              <w:rPr>
                <w:rFonts w:cstheme="minorHAnsi"/>
                <w:sz w:val="24"/>
                <w:szCs w:val="24"/>
              </w:rPr>
              <w:t xml:space="preserve">  </w:t>
            </w:r>
          </w:p>
        </w:tc>
        <w:tc>
          <w:tcPr>
            <w:tcW w:w="2050" w:type="dxa"/>
          </w:tcPr>
          <w:p w14:paraId="5B1C69E7" w14:textId="77777777" w:rsidR="00DF604C" w:rsidRPr="003C27E4" w:rsidRDefault="00DF604C" w:rsidP="00EC3B04">
            <w:pPr>
              <w:rPr>
                <w:sz w:val="20"/>
                <w:szCs w:val="20"/>
              </w:rPr>
            </w:pPr>
            <w:r w:rsidRPr="003C27E4">
              <w:rPr>
                <w:rFonts w:cstheme="minorHAnsi"/>
                <w:bCs/>
                <w:sz w:val="20"/>
                <w:szCs w:val="20"/>
              </w:rPr>
              <w:t>Designing and implementing activities for wider reach and mobilization of young women</w:t>
            </w:r>
          </w:p>
        </w:tc>
        <w:tc>
          <w:tcPr>
            <w:tcW w:w="993" w:type="dxa"/>
          </w:tcPr>
          <w:p w14:paraId="6C179BDB" w14:textId="77777777" w:rsidR="00DF604C" w:rsidRPr="003C27E4" w:rsidRDefault="00DF604C" w:rsidP="00EC3B04">
            <w:pPr>
              <w:pStyle w:val="NoSpacing"/>
              <w:rPr>
                <w:rFonts w:asciiTheme="minorHAnsi" w:eastAsia="Times New Roman" w:hAnsiTheme="minorHAnsi" w:cstheme="minorHAnsi"/>
                <w:color w:val="1D1C1D"/>
                <w:sz w:val="20"/>
                <w:szCs w:val="20"/>
              </w:rPr>
            </w:pPr>
            <w:r w:rsidRPr="003C27E4">
              <w:rPr>
                <w:rFonts w:asciiTheme="minorHAnsi" w:eastAsia="Times New Roman" w:hAnsiTheme="minorHAnsi" w:cstheme="minorHAnsi"/>
                <w:color w:val="1D1C1D"/>
                <w:sz w:val="20"/>
                <w:szCs w:val="20"/>
              </w:rPr>
              <w:t>June 15 – December 15, 2022</w:t>
            </w:r>
          </w:p>
        </w:tc>
        <w:tc>
          <w:tcPr>
            <w:tcW w:w="1134" w:type="dxa"/>
          </w:tcPr>
          <w:p w14:paraId="60C311B3" w14:textId="77777777" w:rsidR="00DF604C" w:rsidRPr="003C27E4" w:rsidRDefault="00DF604C" w:rsidP="00EC3B04">
            <w:pPr>
              <w:rPr>
                <w:rFonts w:eastAsia="Times New Roman" w:cstheme="minorHAnsi"/>
                <w:color w:val="1D1C1D"/>
                <w:sz w:val="20"/>
                <w:szCs w:val="20"/>
              </w:rPr>
            </w:pPr>
            <w:r w:rsidRPr="003C27E4">
              <w:rPr>
                <w:rFonts w:eastAsia="Times New Roman" w:cstheme="minorHAnsi"/>
                <w:color w:val="1D1C1D"/>
                <w:sz w:val="20"/>
                <w:szCs w:val="20"/>
              </w:rPr>
              <w:t>Kvinna till Kvinna Foundation</w:t>
            </w:r>
          </w:p>
        </w:tc>
        <w:tc>
          <w:tcPr>
            <w:tcW w:w="1134" w:type="dxa"/>
          </w:tcPr>
          <w:p w14:paraId="368AE4A8" w14:textId="77777777" w:rsidR="00DF604C" w:rsidRPr="003C27E4" w:rsidRDefault="00DF604C" w:rsidP="00EC3B04">
            <w:pPr>
              <w:rPr>
                <w:rFonts w:eastAsia="Times New Roman" w:cstheme="minorHAnsi"/>
                <w:color w:val="1D1C1D"/>
                <w:sz w:val="20"/>
                <w:szCs w:val="20"/>
              </w:rPr>
            </w:pPr>
            <w:r w:rsidRPr="003C27E4">
              <w:rPr>
                <w:rFonts w:eastAsia="Times New Roman" w:cstheme="minorHAnsi"/>
                <w:color w:val="1D1C1D"/>
                <w:sz w:val="20"/>
                <w:szCs w:val="20"/>
              </w:rPr>
              <w:t>526.818</w:t>
            </w:r>
          </w:p>
          <w:p w14:paraId="0972D8B3" w14:textId="77777777" w:rsidR="00DF604C" w:rsidRPr="003C27E4" w:rsidRDefault="00DF604C" w:rsidP="00EC3B04">
            <w:pPr>
              <w:rPr>
                <w:sz w:val="20"/>
                <w:szCs w:val="20"/>
              </w:rPr>
            </w:pPr>
            <w:r w:rsidRPr="003C27E4">
              <w:rPr>
                <w:rFonts w:eastAsia="Times New Roman" w:cstheme="minorHAnsi"/>
                <w:color w:val="1D1C1D"/>
                <w:sz w:val="20"/>
                <w:szCs w:val="20"/>
              </w:rPr>
              <w:t>MKD</w:t>
            </w:r>
          </w:p>
        </w:tc>
        <w:tc>
          <w:tcPr>
            <w:tcW w:w="2636" w:type="dxa"/>
          </w:tcPr>
          <w:p w14:paraId="15F01270" w14:textId="77777777" w:rsidR="00DF604C" w:rsidRPr="003C27E4" w:rsidRDefault="00DF604C" w:rsidP="00EC3B04">
            <w:pPr>
              <w:spacing w:after="0" w:line="240" w:lineRule="auto"/>
              <w:jc w:val="center"/>
              <w:rPr>
                <w:rFonts w:cstheme="minorHAnsi"/>
                <w:sz w:val="20"/>
                <w:szCs w:val="20"/>
              </w:rPr>
            </w:pPr>
            <w:r w:rsidRPr="003C27E4">
              <w:rPr>
                <w:rFonts w:cstheme="minorHAnsi"/>
                <w:sz w:val="20"/>
                <w:szCs w:val="20"/>
              </w:rPr>
              <w:t>Informal school</w:t>
            </w:r>
          </w:p>
          <w:p w14:paraId="36000A23" w14:textId="77777777" w:rsidR="00DF604C" w:rsidRPr="003C27E4" w:rsidRDefault="00DF604C" w:rsidP="00EC3B04">
            <w:pPr>
              <w:spacing w:after="0" w:line="240" w:lineRule="auto"/>
              <w:jc w:val="center"/>
              <w:rPr>
                <w:rFonts w:cstheme="minorHAnsi"/>
                <w:sz w:val="20"/>
                <w:szCs w:val="20"/>
              </w:rPr>
            </w:pPr>
            <w:r w:rsidRPr="003C27E4">
              <w:rPr>
                <w:rFonts w:cstheme="minorHAnsi"/>
                <w:sz w:val="20"/>
                <w:szCs w:val="20"/>
              </w:rPr>
              <w:t>Feminist Education for all</w:t>
            </w:r>
          </w:p>
          <w:p w14:paraId="3A91A413" w14:textId="77777777" w:rsidR="00DF604C" w:rsidRPr="003C27E4" w:rsidRDefault="00DF604C" w:rsidP="00EC3B04">
            <w:pPr>
              <w:spacing w:after="0" w:line="240" w:lineRule="auto"/>
              <w:jc w:val="center"/>
              <w:rPr>
                <w:rFonts w:cstheme="minorHAnsi"/>
                <w:sz w:val="20"/>
                <w:szCs w:val="20"/>
              </w:rPr>
            </w:pPr>
            <w:r w:rsidRPr="003C27E4">
              <w:rPr>
                <w:rFonts w:cstheme="minorHAnsi"/>
                <w:sz w:val="20"/>
                <w:szCs w:val="20"/>
              </w:rPr>
              <w:t>(October-December 2022)</w:t>
            </w:r>
          </w:p>
        </w:tc>
      </w:tr>
      <w:tr w:rsidR="00DF604C" w:rsidRPr="003C27E4" w14:paraId="6E91D9ED" w14:textId="77777777" w:rsidTr="006A7A4A">
        <w:trPr>
          <w:trHeight w:val="434"/>
          <w:jc w:val="center"/>
        </w:trPr>
        <w:tc>
          <w:tcPr>
            <w:tcW w:w="567" w:type="dxa"/>
          </w:tcPr>
          <w:p w14:paraId="2468C52B" w14:textId="3ABB6C09" w:rsidR="00DF604C" w:rsidRPr="003C27E4" w:rsidRDefault="009B4CD9" w:rsidP="00EC3B04">
            <w:pPr>
              <w:pStyle w:val="NoSpacing"/>
              <w:rPr>
                <w:rFonts w:asciiTheme="minorHAnsi" w:hAnsiTheme="minorHAnsi" w:cstheme="minorHAnsi"/>
                <w:bCs/>
                <w:sz w:val="20"/>
                <w:szCs w:val="20"/>
              </w:rPr>
            </w:pPr>
            <w:r>
              <w:rPr>
                <w:rFonts w:asciiTheme="minorHAnsi" w:hAnsiTheme="minorHAnsi" w:cstheme="minorHAnsi"/>
                <w:bCs/>
                <w:sz w:val="20"/>
                <w:szCs w:val="20"/>
              </w:rPr>
              <w:t>15</w:t>
            </w:r>
            <w:r w:rsidR="00DF604C">
              <w:rPr>
                <w:rFonts w:asciiTheme="minorHAnsi" w:hAnsiTheme="minorHAnsi" w:cstheme="minorHAnsi"/>
                <w:bCs/>
                <w:sz w:val="20"/>
                <w:szCs w:val="20"/>
              </w:rPr>
              <w:t>.</w:t>
            </w:r>
          </w:p>
        </w:tc>
        <w:tc>
          <w:tcPr>
            <w:tcW w:w="3076" w:type="dxa"/>
          </w:tcPr>
          <w:p w14:paraId="6260D38B" w14:textId="77777777" w:rsidR="00DF604C" w:rsidRPr="003C27E4" w:rsidRDefault="00DF604C" w:rsidP="00EC3B04">
            <w:pPr>
              <w:pStyle w:val="NoSpacing"/>
              <w:rPr>
                <w:rFonts w:asciiTheme="minorHAnsi" w:hAnsiTheme="minorHAnsi" w:cstheme="minorHAnsi"/>
                <w:bCs/>
                <w:sz w:val="20"/>
                <w:szCs w:val="20"/>
              </w:rPr>
            </w:pPr>
            <w:r w:rsidRPr="003C27E4">
              <w:rPr>
                <w:rFonts w:asciiTheme="minorHAnsi" w:hAnsiTheme="minorHAnsi" w:cstheme="minorHAnsi"/>
                <w:bCs/>
                <w:sz w:val="20"/>
                <w:szCs w:val="20"/>
              </w:rPr>
              <w:t>Authoritarianism and the Left: the Future of Democracy In Southeast Europe</w:t>
            </w:r>
          </w:p>
        </w:tc>
        <w:tc>
          <w:tcPr>
            <w:tcW w:w="2050" w:type="dxa"/>
          </w:tcPr>
          <w:p w14:paraId="37A06A51" w14:textId="77777777" w:rsidR="00DF604C" w:rsidRPr="003C27E4" w:rsidRDefault="00DF604C" w:rsidP="00EC3B04">
            <w:pPr>
              <w:rPr>
                <w:sz w:val="20"/>
                <w:szCs w:val="20"/>
              </w:rPr>
            </w:pPr>
            <w:r w:rsidRPr="003C27E4">
              <w:rPr>
                <w:sz w:val="20"/>
                <w:szCs w:val="20"/>
              </w:rPr>
              <w:t>Challenge the environmental emergencies and processes of reconceptualization of the notions of democracy, authoritarianism, socio-economic development in post-pandemic era</w:t>
            </w:r>
          </w:p>
        </w:tc>
        <w:tc>
          <w:tcPr>
            <w:tcW w:w="993" w:type="dxa"/>
          </w:tcPr>
          <w:p w14:paraId="201B71B4" w14:textId="77777777" w:rsidR="00DF604C" w:rsidRPr="003C27E4" w:rsidRDefault="00DF604C" w:rsidP="00EC3B04">
            <w:pPr>
              <w:pStyle w:val="NoSpacing"/>
              <w:rPr>
                <w:rFonts w:asciiTheme="minorHAnsi" w:eastAsia="Times New Roman" w:hAnsiTheme="minorHAnsi" w:cstheme="minorHAnsi"/>
                <w:color w:val="1D1C1D"/>
                <w:sz w:val="20"/>
                <w:szCs w:val="20"/>
              </w:rPr>
            </w:pPr>
            <w:r w:rsidRPr="003C27E4">
              <w:rPr>
                <w:rFonts w:asciiTheme="minorHAnsi" w:eastAsia="Times New Roman" w:hAnsiTheme="minorHAnsi" w:cstheme="minorHAnsi"/>
                <w:color w:val="1D1C1D"/>
                <w:sz w:val="20"/>
                <w:szCs w:val="20"/>
              </w:rPr>
              <w:t>April 2022/October 2022</w:t>
            </w:r>
          </w:p>
        </w:tc>
        <w:tc>
          <w:tcPr>
            <w:tcW w:w="1134" w:type="dxa"/>
          </w:tcPr>
          <w:p w14:paraId="57E5DCC8" w14:textId="77777777" w:rsidR="00DF604C" w:rsidRPr="003C27E4" w:rsidRDefault="00DF604C" w:rsidP="00EC3B04">
            <w:pPr>
              <w:pStyle w:val="NoSpacing"/>
              <w:rPr>
                <w:sz w:val="20"/>
                <w:szCs w:val="20"/>
                <w:lang w:val="mk-MK"/>
              </w:rPr>
            </w:pPr>
            <w:r w:rsidRPr="003C27E4">
              <w:rPr>
                <w:rFonts w:cstheme="minorHAnsi"/>
                <w:sz w:val="20"/>
                <w:szCs w:val="20"/>
              </w:rPr>
              <w:t>Rosa Luxemburg Stiftung Foundation</w:t>
            </w:r>
          </w:p>
        </w:tc>
        <w:tc>
          <w:tcPr>
            <w:tcW w:w="1134" w:type="dxa"/>
          </w:tcPr>
          <w:p w14:paraId="2853CF0E" w14:textId="77777777" w:rsidR="00DF604C" w:rsidRPr="003C27E4" w:rsidRDefault="00DF604C" w:rsidP="00EC3B04">
            <w:pPr>
              <w:rPr>
                <w:sz w:val="20"/>
                <w:szCs w:val="20"/>
              </w:rPr>
            </w:pPr>
            <w:r w:rsidRPr="003C27E4">
              <w:rPr>
                <w:sz w:val="20"/>
                <w:szCs w:val="20"/>
              </w:rPr>
              <w:t>12.000 EUR</w:t>
            </w:r>
          </w:p>
        </w:tc>
        <w:tc>
          <w:tcPr>
            <w:tcW w:w="2636" w:type="dxa"/>
          </w:tcPr>
          <w:p w14:paraId="323B233B" w14:textId="77777777" w:rsidR="00DF604C" w:rsidRPr="003C27E4" w:rsidRDefault="00DF604C" w:rsidP="00EC3B04">
            <w:pPr>
              <w:spacing w:after="0" w:line="240" w:lineRule="auto"/>
              <w:jc w:val="center"/>
              <w:rPr>
                <w:rFonts w:eastAsia="Calibri" w:cstheme="minorHAnsi"/>
                <w:bCs/>
                <w:sz w:val="20"/>
                <w:szCs w:val="20"/>
                <w:lang w:val="mk-MK"/>
              </w:rPr>
            </w:pPr>
            <w:r w:rsidRPr="003C27E4">
              <w:rPr>
                <w:rFonts w:eastAsia="Calibri" w:cstheme="minorHAnsi"/>
                <w:bCs/>
                <w:sz w:val="20"/>
                <w:szCs w:val="20"/>
                <w:lang w:val="mk-MK"/>
              </w:rPr>
              <w:t>School for Politics and Critique 2022 Authoritarianism and the Left: The Future of Democracy in Southeast Europe</w:t>
            </w:r>
          </w:p>
          <w:p w14:paraId="21C34B6D" w14:textId="77777777" w:rsidR="00DF604C" w:rsidRPr="003C27E4" w:rsidRDefault="00DF604C" w:rsidP="00EC3B04">
            <w:pPr>
              <w:spacing w:after="0" w:line="240" w:lineRule="auto"/>
              <w:jc w:val="center"/>
              <w:rPr>
                <w:rFonts w:eastAsia="Calibri" w:cstheme="minorHAnsi"/>
                <w:bCs/>
                <w:sz w:val="20"/>
                <w:szCs w:val="20"/>
                <w:lang w:val="mk-MK"/>
              </w:rPr>
            </w:pPr>
          </w:p>
          <w:p w14:paraId="5C3168E4" w14:textId="77777777" w:rsidR="00DF604C" w:rsidRPr="003C27E4" w:rsidRDefault="00DF604C" w:rsidP="00EC3B04">
            <w:pPr>
              <w:spacing w:after="0" w:line="240" w:lineRule="auto"/>
              <w:jc w:val="center"/>
              <w:rPr>
                <w:rFonts w:cstheme="minorHAnsi"/>
                <w:sz w:val="20"/>
                <w:szCs w:val="20"/>
                <w:lang w:val="mk-MK"/>
              </w:rPr>
            </w:pPr>
            <w:hyperlink r:id="rId15" w:history="1">
              <w:r w:rsidRPr="003C27E4">
                <w:rPr>
                  <w:rStyle w:val="Hyperlink"/>
                  <w:rFonts w:cstheme="minorHAnsi"/>
                  <w:sz w:val="20"/>
                  <w:szCs w:val="20"/>
                </w:rPr>
                <w:t>http://www.schoolforpoliticsandcritique.org/spc2022-688950.html</w:t>
              </w:r>
            </w:hyperlink>
            <w:r w:rsidRPr="003C27E4">
              <w:rPr>
                <w:rFonts w:cstheme="minorHAnsi"/>
                <w:sz w:val="20"/>
                <w:szCs w:val="20"/>
                <w:lang w:val="mk-MK"/>
              </w:rPr>
              <w:t xml:space="preserve"> </w:t>
            </w:r>
          </w:p>
        </w:tc>
      </w:tr>
      <w:tr w:rsidR="00DF604C" w:rsidRPr="003C27E4" w14:paraId="5507C98A" w14:textId="77777777" w:rsidTr="006A7A4A">
        <w:trPr>
          <w:trHeight w:val="434"/>
          <w:jc w:val="center"/>
        </w:trPr>
        <w:tc>
          <w:tcPr>
            <w:tcW w:w="567" w:type="dxa"/>
          </w:tcPr>
          <w:p w14:paraId="6C6256E6" w14:textId="519A0D62" w:rsidR="00DF604C" w:rsidRPr="003C27E4" w:rsidRDefault="00DD0283" w:rsidP="008A66A0">
            <w:pPr>
              <w:pStyle w:val="NoSpacing"/>
              <w:rPr>
                <w:rFonts w:cstheme="minorHAnsi"/>
                <w:sz w:val="20"/>
                <w:szCs w:val="20"/>
              </w:rPr>
            </w:pPr>
            <w:r>
              <w:rPr>
                <w:rFonts w:cstheme="minorHAnsi"/>
                <w:sz w:val="20"/>
                <w:szCs w:val="20"/>
              </w:rPr>
              <w:lastRenderedPageBreak/>
              <w:t>16.</w:t>
            </w:r>
          </w:p>
        </w:tc>
        <w:tc>
          <w:tcPr>
            <w:tcW w:w="3076" w:type="dxa"/>
          </w:tcPr>
          <w:p w14:paraId="13ACB4DC" w14:textId="77777777" w:rsidR="00DF604C" w:rsidRPr="003C27E4" w:rsidRDefault="00DF604C" w:rsidP="008A66A0">
            <w:pPr>
              <w:pStyle w:val="NoSpacing"/>
              <w:rPr>
                <w:rFonts w:cstheme="minorHAnsi"/>
                <w:sz w:val="20"/>
                <w:szCs w:val="20"/>
              </w:rPr>
            </w:pPr>
            <w:r w:rsidRPr="003C27E4">
              <w:rPr>
                <w:rFonts w:cstheme="minorHAnsi"/>
                <w:sz w:val="20"/>
                <w:szCs w:val="20"/>
              </w:rPr>
              <w:t>“Universality and the Future of Europe”, Identities: Journal for Politics, Gender and Culture“  vol. 19 no.1-2  /</w:t>
            </w:r>
          </w:p>
          <w:p w14:paraId="63A326C6" w14:textId="77777777" w:rsidR="00DF604C" w:rsidRPr="003C27E4" w:rsidRDefault="00DF604C" w:rsidP="008A66A0">
            <w:pPr>
              <w:pStyle w:val="NoSpacing"/>
              <w:rPr>
                <w:rFonts w:cstheme="minorHAnsi"/>
                <w:sz w:val="20"/>
                <w:szCs w:val="20"/>
              </w:rPr>
            </w:pPr>
          </w:p>
          <w:p w14:paraId="05136561" w14:textId="77777777" w:rsidR="00DF604C" w:rsidRPr="003C27E4" w:rsidRDefault="00DF604C" w:rsidP="008A66A0">
            <w:pPr>
              <w:pStyle w:val="NoSpacing"/>
              <w:rPr>
                <w:rFonts w:cstheme="minorHAnsi"/>
                <w:sz w:val="20"/>
                <w:szCs w:val="20"/>
              </w:rPr>
            </w:pPr>
          </w:p>
          <w:p w14:paraId="2A77F7DB" w14:textId="77777777" w:rsidR="00DF604C" w:rsidRPr="003C27E4" w:rsidRDefault="00DF604C" w:rsidP="00DD0283">
            <w:pPr>
              <w:pStyle w:val="NoSpacing"/>
              <w:rPr>
                <w:rFonts w:cstheme="minorHAnsi"/>
                <w:sz w:val="20"/>
                <w:szCs w:val="20"/>
              </w:rPr>
            </w:pPr>
          </w:p>
        </w:tc>
        <w:tc>
          <w:tcPr>
            <w:tcW w:w="2050" w:type="dxa"/>
          </w:tcPr>
          <w:p w14:paraId="576C6619" w14:textId="77777777" w:rsidR="00DF604C" w:rsidRPr="003C27E4" w:rsidRDefault="00DF604C" w:rsidP="008A66A0">
            <w:pPr>
              <w:rPr>
                <w:rFonts w:cstheme="minorHAnsi"/>
                <w:sz w:val="20"/>
                <w:szCs w:val="20"/>
              </w:rPr>
            </w:pPr>
            <w:r w:rsidRPr="003C27E4">
              <w:rPr>
                <w:rFonts w:cstheme="minorHAnsi"/>
                <w:sz w:val="20"/>
                <w:szCs w:val="20"/>
              </w:rPr>
              <w:t>International peer reviewed journal for Politics, Gender and Culture</w:t>
            </w:r>
          </w:p>
          <w:p w14:paraId="7495A93E" w14:textId="77777777" w:rsidR="00DF604C" w:rsidRPr="003C27E4" w:rsidRDefault="00DF604C" w:rsidP="008A66A0">
            <w:pPr>
              <w:rPr>
                <w:sz w:val="20"/>
                <w:szCs w:val="20"/>
              </w:rPr>
            </w:pPr>
            <w:r w:rsidRPr="003C27E4">
              <w:rPr>
                <w:rFonts w:cstheme="minorHAnsi"/>
                <w:color w:val="202124"/>
                <w:sz w:val="20"/>
                <w:szCs w:val="20"/>
                <w:shd w:val="clear" w:color="auto" w:fill="FFFFFF"/>
              </w:rPr>
              <w:t>“Trajectories of Motherhood: Feminist Perspectives and the Demystification of Ideologies”</w:t>
            </w:r>
          </w:p>
        </w:tc>
        <w:tc>
          <w:tcPr>
            <w:tcW w:w="993" w:type="dxa"/>
          </w:tcPr>
          <w:p w14:paraId="2C8A9966" w14:textId="77777777" w:rsidR="00DF604C" w:rsidRPr="003C27E4" w:rsidRDefault="00DF604C" w:rsidP="008A66A0">
            <w:pPr>
              <w:pStyle w:val="NoSpacing"/>
              <w:rPr>
                <w:rFonts w:asciiTheme="minorHAnsi" w:hAnsiTheme="minorHAnsi" w:cstheme="minorHAnsi"/>
                <w:sz w:val="20"/>
                <w:szCs w:val="20"/>
              </w:rPr>
            </w:pPr>
          </w:p>
          <w:p w14:paraId="5C2BAADB" w14:textId="77777777" w:rsidR="00DF604C" w:rsidRPr="003C27E4" w:rsidRDefault="00DF604C" w:rsidP="008A66A0">
            <w:pPr>
              <w:pStyle w:val="NoSpacing"/>
              <w:rPr>
                <w:rFonts w:asciiTheme="minorHAnsi" w:hAnsiTheme="minorHAnsi" w:cstheme="minorHAnsi"/>
                <w:sz w:val="20"/>
                <w:szCs w:val="20"/>
              </w:rPr>
            </w:pPr>
          </w:p>
          <w:p w14:paraId="1246745E" w14:textId="77777777" w:rsidR="00DF604C" w:rsidRPr="003C27E4" w:rsidRDefault="00DF604C" w:rsidP="008A66A0">
            <w:pPr>
              <w:pStyle w:val="NoSpacing"/>
              <w:rPr>
                <w:rFonts w:asciiTheme="minorHAnsi" w:hAnsiTheme="minorHAnsi" w:cstheme="minorHAnsi"/>
                <w:sz w:val="20"/>
                <w:szCs w:val="20"/>
              </w:rPr>
            </w:pPr>
          </w:p>
          <w:p w14:paraId="33EB07B3" w14:textId="77777777" w:rsidR="00DF604C" w:rsidRPr="003C27E4" w:rsidRDefault="00DF604C" w:rsidP="008A66A0">
            <w:pPr>
              <w:pStyle w:val="NoSpacing"/>
              <w:rPr>
                <w:rFonts w:asciiTheme="minorHAnsi" w:eastAsia="Times New Roman" w:hAnsiTheme="minorHAnsi" w:cstheme="minorHAnsi"/>
                <w:color w:val="1D1C1D"/>
                <w:sz w:val="20"/>
                <w:szCs w:val="20"/>
              </w:rPr>
            </w:pPr>
            <w:r w:rsidRPr="003C27E4">
              <w:rPr>
                <w:rFonts w:asciiTheme="minorHAnsi" w:hAnsiTheme="minorHAnsi" w:cstheme="minorHAnsi"/>
                <w:sz w:val="20"/>
                <w:szCs w:val="20"/>
              </w:rPr>
              <w:t>January – November 2022</w:t>
            </w:r>
          </w:p>
        </w:tc>
        <w:tc>
          <w:tcPr>
            <w:tcW w:w="1134" w:type="dxa"/>
          </w:tcPr>
          <w:p w14:paraId="5A9337CA" w14:textId="77777777" w:rsidR="00DF604C" w:rsidRPr="003C27E4" w:rsidRDefault="00DF604C" w:rsidP="008A66A0">
            <w:pPr>
              <w:pStyle w:val="NoSpacing"/>
              <w:rPr>
                <w:rFonts w:asciiTheme="minorHAnsi" w:hAnsiTheme="minorHAnsi" w:cstheme="minorHAnsi"/>
                <w:sz w:val="20"/>
                <w:szCs w:val="20"/>
              </w:rPr>
            </w:pPr>
          </w:p>
          <w:p w14:paraId="5CD03173" w14:textId="77777777" w:rsidR="00DF604C" w:rsidRPr="003C27E4" w:rsidRDefault="00DF604C" w:rsidP="008A66A0">
            <w:pPr>
              <w:pStyle w:val="NoSpacing"/>
              <w:rPr>
                <w:rFonts w:asciiTheme="minorHAnsi" w:hAnsiTheme="minorHAnsi" w:cstheme="minorHAnsi"/>
                <w:sz w:val="20"/>
                <w:szCs w:val="20"/>
              </w:rPr>
            </w:pPr>
          </w:p>
          <w:p w14:paraId="3A05E64A" w14:textId="77777777" w:rsidR="00DF604C" w:rsidRPr="003C27E4" w:rsidRDefault="00DF604C" w:rsidP="008A66A0">
            <w:pPr>
              <w:pStyle w:val="NoSpacing"/>
              <w:rPr>
                <w:rFonts w:cstheme="minorHAnsi"/>
                <w:sz w:val="20"/>
                <w:szCs w:val="20"/>
              </w:rPr>
            </w:pPr>
            <w:r w:rsidRPr="003C27E4">
              <w:rPr>
                <w:rFonts w:asciiTheme="minorHAnsi" w:hAnsiTheme="minorHAnsi" w:cstheme="minorHAnsi"/>
                <w:sz w:val="20"/>
                <w:szCs w:val="20"/>
              </w:rPr>
              <w:t>Ministry of Culture of Republic of North Macedonia</w:t>
            </w:r>
          </w:p>
        </w:tc>
        <w:tc>
          <w:tcPr>
            <w:tcW w:w="1134" w:type="dxa"/>
          </w:tcPr>
          <w:p w14:paraId="0F6072BD" w14:textId="77777777" w:rsidR="00DF604C" w:rsidRPr="003C27E4" w:rsidRDefault="00DF604C" w:rsidP="008A66A0">
            <w:pPr>
              <w:rPr>
                <w:rFonts w:cstheme="minorHAnsi"/>
                <w:sz w:val="20"/>
                <w:szCs w:val="20"/>
              </w:rPr>
            </w:pPr>
            <w:r w:rsidRPr="003C27E4">
              <w:rPr>
                <w:rFonts w:cstheme="minorHAnsi"/>
                <w:sz w:val="20"/>
                <w:szCs w:val="20"/>
              </w:rPr>
              <w:t>265.000 MKD</w:t>
            </w:r>
          </w:p>
          <w:p w14:paraId="021E6593" w14:textId="77777777" w:rsidR="00DF604C" w:rsidRPr="003C27E4" w:rsidRDefault="00DF604C" w:rsidP="008A66A0">
            <w:pPr>
              <w:rPr>
                <w:rFonts w:cstheme="minorHAnsi"/>
                <w:sz w:val="20"/>
                <w:szCs w:val="20"/>
              </w:rPr>
            </w:pPr>
          </w:p>
          <w:p w14:paraId="632B729F" w14:textId="77777777" w:rsidR="00DF604C" w:rsidRPr="003C27E4" w:rsidRDefault="00DF604C" w:rsidP="008A66A0">
            <w:pPr>
              <w:rPr>
                <w:rFonts w:cstheme="minorHAnsi"/>
                <w:sz w:val="20"/>
                <w:szCs w:val="20"/>
              </w:rPr>
            </w:pPr>
            <w:r w:rsidRPr="003C27E4">
              <w:rPr>
                <w:rFonts w:cstheme="minorHAnsi"/>
                <w:sz w:val="20"/>
                <w:szCs w:val="20"/>
              </w:rPr>
              <w:t>105.000 MKD</w:t>
            </w:r>
          </w:p>
          <w:p w14:paraId="14D91CC7" w14:textId="77777777" w:rsidR="00DF604C" w:rsidRPr="003C27E4" w:rsidRDefault="00DF604C" w:rsidP="008A66A0">
            <w:pPr>
              <w:rPr>
                <w:sz w:val="20"/>
                <w:szCs w:val="20"/>
              </w:rPr>
            </w:pPr>
          </w:p>
        </w:tc>
        <w:tc>
          <w:tcPr>
            <w:tcW w:w="2636" w:type="dxa"/>
          </w:tcPr>
          <w:p w14:paraId="433AFBF5" w14:textId="77777777" w:rsidR="00DD0283" w:rsidRPr="003C27E4" w:rsidRDefault="00DD0283" w:rsidP="00DD0283">
            <w:pPr>
              <w:pStyle w:val="NoSpacing"/>
              <w:rPr>
                <w:rFonts w:cstheme="minorHAnsi"/>
                <w:sz w:val="20"/>
                <w:szCs w:val="20"/>
              </w:rPr>
            </w:pPr>
            <w:r w:rsidRPr="003C27E4">
              <w:rPr>
                <w:rFonts w:cstheme="minorHAnsi"/>
                <w:sz w:val="20"/>
                <w:szCs w:val="20"/>
              </w:rPr>
              <w:t>Published book</w:t>
            </w:r>
          </w:p>
          <w:p w14:paraId="6831AEB2" w14:textId="77777777" w:rsidR="00DF604C" w:rsidRPr="003C27E4" w:rsidRDefault="00DF604C" w:rsidP="008A66A0">
            <w:pPr>
              <w:spacing w:after="0" w:line="240" w:lineRule="auto"/>
              <w:jc w:val="center"/>
              <w:rPr>
                <w:rFonts w:eastAsia="Calibri" w:cstheme="minorHAnsi"/>
                <w:bCs/>
                <w:sz w:val="20"/>
                <w:szCs w:val="20"/>
                <w:lang w:val="mk-MK"/>
              </w:rPr>
            </w:pPr>
          </w:p>
        </w:tc>
      </w:tr>
      <w:tr w:rsidR="00DF604C" w:rsidRPr="003C27E4" w14:paraId="1836EB6B" w14:textId="77777777" w:rsidTr="006A7A4A">
        <w:trPr>
          <w:trHeight w:val="434"/>
          <w:jc w:val="center"/>
        </w:trPr>
        <w:tc>
          <w:tcPr>
            <w:tcW w:w="567" w:type="dxa"/>
          </w:tcPr>
          <w:p w14:paraId="26CB9C09" w14:textId="1A510BDB" w:rsidR="00DF604C" w:rsidRPr="003C27E4" w:rsidRDefault="00DD0283" w:rsidP="00EC3B04">
            <w:pPr>
              <w:pStyle w:val="NoSpacing"/>
              <w:rPr>
                <w:rFonts w:asciiTheme="minorHAnsi" w:hAnsiTheme="minorHAnsi" w:cstheme="minorHAnsi"/>
                <w:bCs/>
                <w:sz w:val="20"/>
                <w:szCs w:val="20"/>
              </w:rPr>
            </w:pPr>
            <w:r>
              <w:rPr>
                <w:rFonts w:asciiTheme="minorHAnsi" w:hAnsiTheme="minorHAnsi" w:cstheme="minorHAnsi"/>
                <w:bCs/>
                <w:sz w:val="20"/>
                <w:szCs w:val="20"/>
              </w:rPr>
              <w:t>17.</w:t>
            </w:r>
          </w:p>
        </w:tc>
        <w:tc>
          <w:tcPr>
            <w:tcW w:w="3076" w:type="dxa"/>
          </w:tcPr>
          <w:p w14:paraId="6C2DC422" w14:textId="77777777" w:rsidR="00DF604C" w:rsidRPr="003C27E4" w:rsidRDefault="00DF604C" w:rsidP="00EC3B04">
            <w:pPr>
              <w:pStyle w:val="NoSpacing"/>
              <w:rPr>
                <w:rFonts w:asciiTheme="minorHAnsi" w:hAnsiTheme="minorHAnsi" w:cstheme="minorHAnsi"/>
                <w:bCs/>
                <w:sz w:val="20"/>
                <w:szCs w:val="20"/>
              </w:rPr>
            </w:pPr>
            <w:r w:rsidRPr="003C27E4">
              <w:rPr>
                <w:rFonts w:asciiTheme="minorHAnsi" w:hAnsiTheme="minorHAnsi" w:cstheme="minorHAnsi"/>
                <w:bCs/>
                <w:sz w:val="20"/>
                <w:szCs w:val="20"/>
              </w:rPr>
              <w:t>Education for Europe: Innovation in Curricula for the Next Generation of Policy Makers in the Western Balkans (EfE)</w:t>
            </w:r>
          </w:p>
          <w:p w14:paraId="32CA3567" w14:textId="77777777" w:rsidR="00DF604C" w:rsidRPr="003C27E4" w:rsidRDefault="00DF604C" w:rsidP="00EC3B04">
            <w:pPr>
              <w:pStyle w:val="NoSpacing"/>
              <w:rPr>
                <w:rFonts w:asciiTheme="minorHAnsi" w:hAnsiTheme="minorHAnsi" w:cstheme="minorHAnsi"/>
                <w:bCs/>
                <w:sz w:val="20"/>
                <w:szCs w:val="20"/>
              </w:rPr>
            </w:pPr>
          </w:p>
        </w:tc>
        <w:tc>
          <w:tcPr>
            <w:tcW w:w="2050" w:type="dxa"/>
          </w:tcPr>
          <w:p w14:paraId="126F7D5F" w14:textId="77777777" w:rsidR="00DF604C" w:rsidRPr="003C27E4" w:rsidRDefault="00DF604C" w:rsidP="00EC3B04">
            <w:pPr>
              <w:rPr>
                <w:rFonts w:cstheme="minorHAnsi"/>
                <w:sz w:val="20"/>
                <w:szCs w:val="20"/>
              </w:rPr>
            </w:pPr>
            <w:r w:rsidRPr="003C27E4">
              <w:rPr>
                <w:sz w:val="20"/>
                <w:szCs w:val="20"/>
                <w:lang w:val="mk-MK"/>
              </w:rPr>
              <w:t>Identify the state of affairs, assess the needs and recommendations for improving the curricula of the WB higher education institutions, focusing on the formal higher education, and not just skills-oriented trainings and other types of informal education</w:t>
            </w:r>
          </w:p>
        </w:tc>
        <w:tc>
          <w:tcPr>
            <w:tcW w:w="993" w:type="dxa"/>
          </w:tcPr>
          <w:p w14:paraId="5A296DE4" w14:textId="77777777" w:rsidR="00DF604C" w:rsidRPr="003C27E4" w:rsidRDefault="00DF604C" w:rsidP="00EC3B04">
            <w:pPr>
              <w:pStyle w:val="NoSpacing"/>
              <w:rPr>
                <w:rFonts w:asciiTheme="minorHAnsi" w:eastAsia="Times New Roman" w:hAnsiTheme="minorHAnsi" w:cstheme="minorHAnsi"/>
                <w:color w:val="1D1C1D"/>
                <w:sz w:val="20"/>
                <w:szCs w:val="20"/>
              </w:rPr>
            </w:pPr>
            <w:r w:rsidRPr="003C27E4">
              <w:rPr>
                <w:rFonts w:asciiTheme="minorHAnsi" w:eastAsia="Times New Roman" w:hAnsiTheme="minorHAnsi" w:cstheme="minorHAnsi"/>
                <w:color w:val="1D1C1D"/>
                <w:sz w:val="20"/>
                <w:szCs w:val="20"/>
              </w:rPr>
              <w:t>October 2021/ October  2022</w:t>
            </w:r>
          </w:p>
        </w:tc>
        <w:tc>
          <w:tcPr>
            <w:tcW w:w="1134" w:type="dxa"/>
          </w:tcPr>
          <w:p w14:paraId="0269AF81" w14:textId="77777777" w:rsidR="00DF604C" w:rsidRPr="003C27E4" w:rsidRDefault="00DF604C" w:rsidP="00EC3B04">
            <w:pPr>
              <w:pStyle w:val="NoSpacing"/>
              <w:rPr>
                <w:sz w:val="20"/>
                <w:szCs w:val="20"/>
                <w:lang w:val="mk-MK"/>
              </w:rPr>
            </w:pPr>
            <w:r w:rsidRPr="003C27E4">
              <w:rPr>
                <w:sz w:val="20"/>
                <w:szCs w:val="20"/>
              </w:rPr>
              <w:t>Ministry</w:t>
            </w:r>
          </w:p>
          <w:p w14:paraId="2B7E9C04" w14:textId="77777777" w:rsidR="00DF604C" w:rsidRPr="003C27E4" w:rsidRDefault="00DF604C" w:rsidP="00EC3B04">
            <w:pPr>
              <w:pStyle w:val="NoSpacing"/>
              <w:rPr>
                <w:sz w:val="20"/>
                <w:szCs w:val="20"/>
                <w:lang w:val="mk-MK"/>
              </w:rPr>
            </w:pPr>
            <w:r w:rsidRPr="003C27E4">
              <w:rPr>
                <w:sz w:val="20"/>
                <w:szCs w:val="20"/>
                <w:lang w:val="mk-MK"/>
              </w:rPr>
              <w:t>of Foreign Affairs of the French Republic</w:t>
            </w:r>
          </w:p>
          <w:p w14:paraId="3334091E" w14:textId="77777777" w:rsidR="00DF604C" w:rsidRPr="003C27E4" w:rsidRDefault="00DF604C" w:rsidP="00EC3B04">
            <w:pPr>
              <w:pStyle w:val="NoSpacing"/>
              <w:rPr>
                <w:rFonts w:asciiTheme="minorHAnsi" w:hAnsiTheme="minorHAnsi" w:cstheme="minorHAnsi"/>
                <w:bCs/>
                <w:sz w:val="20"/>
                <w:szCs w:val="20"/>
              </w:rPr>
            </w:pPr>
          </w:p>
          <w:p w14:paraId="6E4E8F33" w14:textId="77777777" w:rsidR="00DF604C" w:rsidRPr="003C27E4" w:rsidRDefault="00DF604C" w:rsidP="00EC3B04">
            <w:pPr>
              <w:pStyle w:val="NoSpacing"/>
              <w:rPr>
                <w:sz w:val="20"/>
                <w:szCs w:val="20"/>
                <w:lang w:val="mk-MK"/>
              </w:rPr>
            </w:pPr>
            <w:r w:rsidRPr="003C27E4">
              <w:rPr>
                <w:rFonts w:asciiTheme="minorHAnsi" w:hAnsiTheme="minorHAnsi" w:cstheme="minorHAnsi"/>
                <w:bCs/>
                <w:sz w:val="20"/>
                <w:szCs w:val="20"/>
              </w:rPr>
              <w:t>(</w:t>
            </w:r>
            <w:r w:rsidRPr="003C27E4">
              <w:rPr>
                <w:sz w:val="20"/>
                <w:szCs w:val="20"/>
                <w:lang w:val="mk-MK"/>
              </w:rPr>
              <w:t>Consortium partnership in a project led by Sci-Po Paris/Dijon</w:t>
            </w:r>
            <w:r w:rsidRPr="003C27E4">
              <w:rPr>
                <w:sz w:val="20"/>
                <w:szCs w:val="20"/>
              </w:rPr>
              <w:t>)</w:t>
            </w:r>
          </w:p>
          <w:p w14:paraId="56D8866C" w14:textId="77777777" w:rsidR="00DF604C" w:rsidRPr="003C27E4" w:rsidRDefault="00DF604C" w:rsidP="00EC3B04">
            <w:pPr>
              <w:pStyle w:val="NoSpacing"/>
              <w:rPr>
                <w:rFonts w:asciiTheme="minorHAnsi" w:eastAsia="Times New Roman" w:hAnsiTheme="minorHAnsi" w:cstheme="minorHAnsi"/>
                <w:color w:val="1D1C1D"/>
                <w:sz w:val="20"/>
                <w:szCs w:val="20"/>
              </w:rPr>
            </w:pPr>
          </w:p>
        </w:tc>
        <w:tc>
          <w:tcPr>
            <w:tcW w:w="1134" w:type="dxa"/>
          </w:tcPr>
          <w:p w14:paraId="4BA9B07B" w14:textId="77777777" w:rsidR="00DF604C" w:rsidRPr="003C27E4" w:rsidRDefault="00DF604C" w:rsidP="00EC3B04">
            <w:pPr>
              <w:rPr>
                <w:rFonts w:cstheme="minorHAnsi"/>
                <w:sz w:val="20"/>
                <w:szCs w:val="20"/>
              </w:rPr>
            </w:pPr>
            <w:r w:rsidRPr="003C27E4">
              <w:rPr>
                <w:sz w:val="20"/>
                <w:szCs w:val="20"/>
              </w:rPr>
              <w:t>10</w:t>
            </w:r>
            <w:r w:rsidRPr="003C27E4">
              <w:rPr>
                <w:sz w:val="20"/>
                <w:szCs w:val="20"/>
                <w:lang w:val="mk-MK"/>
              </w:rPr>
              <w:t>.000</w:t>
            </w:r>
            <w:r w:rsidRPr="003C27E4">
              <w:rPr>
                <w:sz w:val="20"/>
                <w:szCs w:val="20"/>
              </w:rPr>
              <w:t xml:space="preserve"> EUR</w:t>
            </w:r>
          </w:p>
        </w:tc>
        <w:tc>
          <w:tcPr>
            <w:tcW w:w="2636" w:type="dxa"/>
          </w:tcPr>
          <w:p w14:paraId="47E430F4" w14:textId="77777777" w:rsidR="00DF604C" w:rsidRPr="003C27E4" w:rsidRDefault="00DF604C" w:rsidP="00EC3B04">
            <w:pPr>
              <w:spacing w:after="0" w:line="240" w:lineRule="auto"/>
              <w:jc w:val="center"/>
              <w:rPr>
                <w:rFonts w:cstheme="minorHAnsi"/>
                <w:sz w:val="20"/>
                <w:szCs w:val="20"/>
              </w:rPr>
            </w:pPr>
            <w:r w:rsidRPr="003C27E4">
              <w:rPr>
                <w:rFonts w:cstheme="minorHAnsi"/>
                <w:sz w:val="20"/>
                <w:szCs w:val="20"/>
              </w:rPr>
              <w:t xml:space="preserve">Report on North Macedonia </w:t>
            </w:r>
          </w:p>
        </w:tc>
      </w:tr>
      <w:tr w:rsidR="00DF604C" w:rsidRPr="003C27E4" w14:paraId="1E2C541E" w14:textId="77777777" w:rsidTr="006A7A4A">
        <w:trPr>
          <w:trHeight w:val="434"/>
          <w:jc w:val="center"/>
        </w:trPr>
        <w:tc>
          <w:tcPr>
            <w:tcW w:w="567" w:type="dxa"/>
          </w:tcPr>
          <w:p w14:paraId="0DF21522" w14:textId="1ED5DCA9" w:rsidR="00DF604C" w:rsidRPr="003C27E4" w:rsidRDefault="00792724" w:rsidP="00EC3B04">
            <w:pPr>
              <w:pStyle w:val="NoSpacing"/>
              <w:rPr>
                <w:rFonts w:asciiTheme="minorHAnsi" w:hAnsiTheme="minorHAnsi" w:cstheme="minorHAnsi"/>
                <w:bCs/>
                <w:sz w:val="20"/>
                <w:szCs w:val="20"/>
              </w:rPr>
            </w:pPr>
            <w:r>
              <w:rPr>
                <w:rFonts w:asciiTheme="minorHAnsi" w:hAnsiTheme="minorHAnsi" w:cstheme="minorHAnsi"/>
                <w:bCs/>
                <w:sz w:val="20"/>
                <w:szCs w:val="20"/>
              </w:rPr>
              <w:t>18.</w:t>
            </w:r>
          </w:p>
        </w:tc>
        <w:tc>
          <w:tcPr>
            <w:tcW w:w="3076" w:type="dxa"/>
          </w:tcPr>
          <w:p w14:paraId="1B2161BE" w14:textId="77777777" w:rsidR="00DF604C" w:rsidRPr="003C27E4" w:rsidRDefault="00DF604C" w:rsidP="00EC3B04">
            <w:pPr>
              <w:pStyle w:val="NoSpacing"/>
              <w:rPr>
                <w:rFonts w:asciiTheme="minorHAnsi" w:hAnsiTheme="minorHAnsi" w:cstheme="minorHAnsi"/>
                <w:sz w:val="20"/>
                <w:szCs w:val="20"/>
              </w:rPr>
            </w:pPr>
            <w:r w:rsidRPr="003C27E4">
              <w:rPr>
                <w:rFonts w:asciiTheme="minorHAnsi" w:hAnsiTheme="minorHAnsi" w:cstheme="minorHAnsi"/>
                <w:bCs/>
                <w:sz w:val="20"/>
                <w:szCs w:val="20"/>
              </w:rPr>
              <w:t>Avenues of Cooperation - the Road to Shared Belonging</w:t>
            </w:r>
          </w:p>
        </w:tc>
        <w:tc>
          <w:tcPr>
            <w:tcW w:w="2050" w:type="dxa"/>
          </w:tcPr>
          <w:p w14:paraId="6AAF65D3" w14:textId="77777777" w:rsidR="00DF604C" w:rsidRPr="003C27E4" w:rsidRDefault="00DF604C" w:rsidP="00EC3B04">
            <w:pPr>
              <w:rPr>
                <w:rFonts w:eastAsia="Times New Roman" w:cstheme="minorHAnsi"/>
                <w:color w:val="1D1C1D"/>
                <w:sz w:val="20"/>
                <w:szCs w:val="20"/>
              </w:rPr>
            </w:pPr>
            <w:r w:rsidRPr="003C27E4">
              <w:rPr>
                <w:rFonts w:cstheme="minorHAnsi"/>
                <w:sz w:val="20"/>
                <w:szCs w:val="20"/>
              </w:rPr>
              <w:t>Offer a model of resolving identity disputes, overcoming nationalism, promoting cooperation via civic networking, advocacy, events  by involving  CSOs/expert organizations to help pave a ground for a constructive discussion and creation of a wider European dialogue</w:t>
            </w:r>
          </w:p>
        </w:tc>
        <w:tc>
          <w:tcPr>
            <w:tcW w:w="993" w:type="dxa"/>
          </w:tcPr>
          <w:p w14:paraId="65E24B82" w14:textId="77777777" w:rsidR="00DF604C" w:rsidRPr="003C27E4" w:rsidRDefault="00DF604C" w:rsidP="00EC3B04">
            <w:pPr>
              <w:pStyle w:val="NoSpacing"/>
              <w:rPr>
                <w:rFonts w:asciiTheme="minorHAnsi" w:eastAsia="Times New Roman" w:hAnsiTheme="minorHAnsi" w:cstheme="minorHAnsi"/>
                <w:color w:val="1D1C1D"/>
                <w:sz w:val="20"/>
                <w:szCs w:val="20"/>
              </w:rPr>
            </w:pPr>
            <w:r w:rsidRPr="003C27E4">
              <w:rPr>
                <w:rFonts w:asciiTheme="minorHAnsi" w:eastAsia="Times New Roman" w:hAnsiTheme="minorHAnsi" w:cstheme="minorHAnsi"/>
                <w:color w:val="1D1C1D"/>
                <w:sz w:val="20"/>
                <w:szCs w:val="20"/>
              </w:rPr>
              <w:t>September 2021/October 2022</w:t>
            </w:r>
          </w:p>
          <w:p w14:paraId="35779DBB" w14:textId="77777777" w:rsidR="00DF604C" w:rsidRPr="003C27E4" w:rsidRDefault="00DF604C" w:rsidP="00EC3B04"/>
          <w:p w14:paraId="48EAF12A" w14:textId="77777777" w:rsidR="00DF604C" w:rsidRPr="003C27E4" w:rsidRDefault="00DF604C" w:rsidP="00EC3B04"/>
          <w:p w14:paraId="7832B71D" w14:textId="77777777" w:rsidR="00DF604C" w:rsidRPr="003C27E4" w:rsidRDefault="00DF604C" w:rsidP="00EC3B04"/>
          <w:p w14:paraId="4CA7D217" w14:textId="77777777" w:rsidR="00DF604C" w:rsidRPr="003C27E4" w:rsidRDefault="00DF604C" w:rsidP="00EC3B04"/>
          <w:p w14:paraId="5D338E40" w14:textId="77777777" w:rsidR="00DF604C" w:rsidRPr="003C27E4" w:rsidRDefault="00DF604C" w:rsidP="00EC3B04"/>
          <w:p w14:paraId="1DE51B8C" w14:textId="77777777" w:rsidR="00DF604C" w:rsidRPr="003C27E4" w:rsidRDefault="00DF604C" w:rsidP="00EC3B04"/>
          <w:p w14:paraId="795E8BB8" w14:textId="77777777" w:rsidR="00DF604C" w:rsidRPr="003C27E4" w:rsidRDefault="00DF604C" w:rsidP="00EC3B04"/>
          <w:p w14:paraId="3B230516" w14:textId="77777777" w:rsidR="00DF604C" w:rsidRPr="003C27E4" w:rsidRDefault="00DF604C" w:rsidP="00EC3B04"/>
          <w:p w14:paraId="4986DE8E" w14:textId="77777777" w:rsidR="00DF604C" w:rsidRPr="003C27E4" w:rsidRDefault="00DF604C" w:rsidP="00EC3B04"/>
          <w:p w14:paraId="5614C4F4" w14:textId="77777777" w:rsidR="00DF604C" w:rsidRPr="003C27E4" w:rsidRDefault="00DF604C" w:rsidP="00EC3B04">
            <w:pPr>
              <w:tabs>
                <w:tab w:val="left" w:pos="735"/>
              </w:tabs>
            </w:pPr>
            <w:r w:rsidRPr="003C27E4">
              <w:lastRenderedPageBreak/>
              <w:tab/>
            </w:r>
          </w:p>
          <w:p w14:paraId="75D49689" w14:textId="77777777" w:rsidR="00DF604C" w:rsidRPr="003C27E4" w:rsidRDefault="00DF604C" w:rsidP="00EC3B04">
            <w:pPr>
              <w:tabs>
                <w:tab w:val="left" w:pos="735"/>
              </w:tabs>
            </w:pPr>
          </w:p>
        </w:tc>
        <w:tc>
          <w:tcPr>
            <w:tcW w:w="1134" w:type="dxa"/>
          </w:tcPr>
          <w:p w14:paraId="779FF410" w14:textId="77777777" w:rsidR="00DF604C" w:rsidRPr="003C27E4" w:rsidRDefault="00DF604C" w:rsidP="00EC3B04">
            <w:pPr>
              <w:pStyle w:val="NoSpacing"/>
              <w:rPr>
                <w:rFonts w:asciiTheme="minorHAnsi" w:eastAsia="Times New Roman" w:hAnsiTheme="minorHAnsi" w:cstheme="minorHAnsi"/>
                <w:color w:val="1D1C1D"/>
                <w:sz w:val="20"/>
                <w:szCs w:val="20"/>
              </w:rPr>
            </w:pPr>
            <w:r w:rsidRPr="003C27E4">
              <w:rPr>
                <w:rFonts w:asciiTheme="minorHAnsi" w:eastAsia="Times New Roman" w:hAnsiTheme="minorHAnsi" w:cstheme="minorHAnsi"/>
                <w:color w:val="1D1C1D"/>
                <w:sz w:val="20"/>
                <w:szCs w:val="20"/>
              </w:rPr>
              <w:lastRenderedPageBreak/>
              <w:t>Visegrad fund</w:t>
            </w:r>
          </w:p>
        </w:tc>
        <w:tc>
          <w:tcPr>
            <w:tcW w:w="1134" w:type="dxa"/>
          </w:tcPr>
          <w:p w14:paraId="4E62F20A" w14:textId="77777777" w:rsidR="00DF604C" w:rsidRPr="003C27E4" w:rsidRDefault="00DF604C" w:rsidP="00EC3B04">
            <w:pPr>
              <w:rPr>
                <w:rFonts w:cstheme="minorHAnsi"/>
                <w:sz w:val="20"/>
                <w:szCs w:val="20"/>
              </w:rPr>
            </w:pPr>
            <w:r w:rsidRPr="003C27E4">
              <w:rPr>
                <w:rFonts w:cstheme="minorHAnsi"/>
                <w:sz w:val="20"/>
                <w:szCs w:val="20"/>
              </w:rPr>
              <w:t>24.200 EUR</w:t>
            </w:r>
          </w:p>
        </w:tc>
        <w:tc>
          <w:tcPr>
            <w:tcW w:w="2636" w:type="dxa"/>
          </w:tcPr>
          <w:p w14:paraId="44EC3696" w14:textId="77777777" w:rsidR="00DF604C" w:rsidRPr="003C27E4" w:rsidRDefault="00DF604C" w:rsidP="00EC3B04">
            <w:pPr>
              <w:spacing w:after="0" w:line="240" w:lineRule="auto"/>
              <w:jc w:val="center"/>
              <w:rPr>
                <w:rFonts w:cstheme="minorHAnsi"/>
                <w:sz w:val="20"/>
                <w:szCs w:val="20"/>
              </w:rPr>
            </w:pPr>
            <w:r w:rsidRPr="003C27E4">
              <w:rPr>
                <w:rFonts w:cstheme="minorHAnsi"/>
                <w:sz w:val="20"/>
                <w:szCs w:val="20"/>
              </w:rPr>
              <w:t>Conference “Avenues of Cooperation Conference: Toward a Reimagined Regional Belonging” (December 3 and 4, 202</w:t>
            </w:r>
            <w:r w:rsidRPr="003C27E4">
              <w:rPr>
                <w:rFonts w:cstheme="minorHAnsi"/>
                <w:sz w:val="20"/>
                <w:szCs w:val="20"/>
                <w:lang w:val="mk-MK"/>
              </w:rPr>
              <w:t>1</w:t>
            </w:r>
            <w:r w:rsidRPr="003C27E4">
              <w:rPr>
                <w:rFonts w:cstheme="minorHAnsi"/>
                <w:sz w:val="20"/>
                <w:szCs w:val="20"/>
              </w:rPr>
              <w:t>)</w:t>
            </w:r>
          </w:p>
          <w:p w14:paraId="34F6E0E0" w14:textId="77777777" w:rsidR="00DF604C" w:rsidRPr="003C27E4" w:rsidRDefault="00DF604C" w:rsidP="00EC3B04">
            <w:pPr>
              <w:spacing w:after="0" w:line="240" w:lineRule="auto"/>
              <w:jc w:val="center"/>
              <w:rPr>
                <w:rFonts w:cstheme="minorHAnsi"/>
                <w:sz w:val="20"/>
                <w:szCs w:val="20"/>
              </w:rPr>
            </w:pPr>
          </w:p>
          <w:p w14:paraId="7E1DB6AE" w14:textId="77777777" w:rsidR="00DF604C" w:rsidRPr="003C27E4" w:rsidRDefault="00DF604C" w:rsidP="00EC3B04">
            <w:pPr>
              <w:spacing w:after="0" w:line="240" w:lineRule="auto"/>
              <w:jc w:val="center"/>
              <w:rPr>
                <w:rFonts w:cstheme="minorHAnsi"/>
                <w:sz w:val="20"/>
                <w:szCs w:val="20"/>
              </w:rPr>
            </w:pPr>
            <w:r w:rsidRPr="003C27E4">
              <w:rPr>
                <w:rFonts w:cstheme="minorHAnsi"/>
                <w:sz w:val="20"/>
                <w:szCs w:val="20"/>
              </w:rPr>
              <w:t>Closed workshop “Avenues of Cooperation Conference: Toward a Reimagined Regional Belonging” (December 4, 202</w:t>
            </w:r>
            <w:r w:rsidRPr="003C27E4">
              <w:rPr>
                <w:rFonts w:cstheme="minorHAnsi"/>
                <w:sz w:val="20"/>
                <w:szCs w:val="20"/>
                <w:lang w:val="mk-MK"/>
              </w:rPr>
              <w:t>1</w:t>
            </w:r>
            <w:r w:rsidRPr="003C27E4">
              <w:rPr>
                <w:rFonts w:cstheme="minorHAnsi"/>
                <w:sz w:val="20"/>
                <w:szCs w:val="20"/>
              </w:rPr>
              <w:t>)</w:t>
            </w:r>
          </w:p>
          <w:p w14:paraId="54F63216" w14:textId="77777777" w:rsidR="00DF604C" w:rsidRPr="003C27E4" w:rsidRDefault="00DF604C" w:rsidP="00EC3B04">
            <w:pPr>
              <w:spacing w:after="0" w:line="240" w:lineRule="auto"/>
              <w:jc w:val="center"/>
              <w:rPr>
                <w:rFonts w:cstheme="minorHAnsi"/>
                <w:sz w:val="20"/>
                <w:szCs w:val="20"/>
              </w:rPr>
            </w:pPr>
          </w:p>
          <w:p w14:paraId="03EC6005" w14:textId="77777777" w:rsidR="00DF604C" w:rsidRPr="003C27E4" w:rsidRDefault="00DF604C" w:rsidP="00EC3B04">
            <w:pPr>
              <w:spacing w:after="0" w:line="240" w:lineRule="auto"/>
              <w:jc w:val="center"/>
              <w:rPr>
                <w:rFonts w:cstheme="minorHAnsi"/>
                <w:sz w:val="20"/>
                <w:szCs w:val="20"/>
              </w:rPr>
            </w:pPr>
            <w:r w:rsidRPr="003C27E4">
              <w:rPr>
                <w:rFonts w:cstheme="minorHAnsi"/>
                <w:sz w:val="20"/>
                <w:szCs w:val="20"/>
              </w:rPr>
              <w:t xml:space="preserve">Policy brief “A Precis of a Threefold Analysis: The Macedonian-Bulgarian Dispute at the Heart of the Stalled EU Enlargement” available at: </w:t>
            </w:r>
            <w:hyperlink r:id="rId16" w:history="1">
              <w:r w:rsidRPr="003C27E4">
                <w:rPr>
                  <w:rStyle w:val="Hyperlink"/>
                  <w:rFonts w:cstheme="minorHAnsi"/>
                  <w:sz w:val="20"/>
                  <w:szCs w:val="20"/>
                </w:rPr>
                <w:t>https://www.isshs.edu.mk/wp-content/uploads/2022/01/A-PRECIS-OF-A-THREEFOLD-ANALYSIS-The-Macedonian-Bulgarian-Dispute-at-the-</w:t>
              </w:r>
              <w:r w:rsidRPr="003C27E4">
                <w:rPr>
                  <w:rStyle w:val="Hyperlink"/>
                  <w:rFonts w:cstheme="minorHAnsi"/>
                  <w:sz w:val="20"/>
                  <w:szCs w:val="20"/>
                </w:rPr>
                <w:lastRenderedPageBreak/>
                <w:t>Heart-of-the-Stalled-EU-Enlargement-2.pdf</w:t>
              </w:r>
            </w:hyperlink>
            <w:r w:rsidRPr="003C27E4">
              <w:rPr>
                <w:rFonts w:cstheme="minorHAnsi"/>
                <w:sz w:val="20"/>
                <w:szCs w:val="20"/>
              </w:rPr>
              <w:t xml:space="preserve"> </w:t>
            </w:r>
          </w:p>
        </w:tc>
      </w:tr>
      <w:tr w:rsidR="00DF604C" w:rsidRPr="003C27E4" w14:paraId="1A183C1C" w14:textId="77777777" w:rsidTr="006A7A4A">
        <w:trPr>
          <w:trHeight w:val="434"/>
          <w:jc w:val="center"/>
        </w:trPr>
        <w:tc>
          <w:tcPr>
            <w:tcW w:w="567" w:type="dxa"/>
          </w:tcPr>
          <w:p w14:paraId="25A3D47F" w14:textId="5DA4DF3D" w:rsidR="00DF604C" w:rsidRPr="003C27E4" w:rsidRDefault="00792724" w:rsidP="00EC3B04">
            <w:pPr>
              <w:pStyle w:val="NoSpacing"/>
              <w:rPr>
                <w:rFonts w:asciiTheme="minorHAnsi" w:hAnsiTheme="minorHAnsi" w:cstheme="minorHAnsi"/>
                <w:sz w:val="20"/>
                <w:szCs w:val="20"/>
              </w:rPr>
            </w:pPr>
            <w:r>
              <w:rPr>
                <w:rFonts w:asciiTheme="minorHAnsi" w:hAnsiTheme="minorHAnsi" w:cstheme="minorHAnsi"/>
                <w:sz w:val="20"/>
                <w:szCs w:val="20"/>
              </w:rPr>
              <w:lastRenderedPageBreak/>
              <w:t>19</w:t>
            </w:r>
            <w:r w:rsidR="00DF604C">
              <w:rPr>
                <w:rFonts w:asciiTheme="minorHAnsi" w:hAnsiTheme="minorHAnsi" w:cstheme="minorHAnsi"/>
                <w:sz w:val="20"/>
                <w:szCs w:val="20"/>
              </w:rPr>
              <w:t>.</w:t>
            </w:r>
          </w:p>
        </w:tc>
        <w:tc>
          <w:tcPr>
            <w:tcW w:w="3076" w:type="dxa"/>
          </w:tcPr>
          <w:p w14:paraId="191BDE8F" w14:textId="77777777" w:rsidR="00DF604C" w:rsidRPr="003C27E4" w:rsidRDefault="00DF604C" w:rsidP="00EC3B04">
            <w:pPr>
              <w:pStyle w:val="NoSpacing"/>
              <w:rPr>
                <w:rFonts w:asciiTheme="minorHAnsi" w:hAnsiTheme="minorHAnsi" w:cstheme="minorHAnsi"/>
                <w:sz w:val="20"/>
                <w:szCs w:val="20"/>
              </w:rPr>
            </w:pPr>
            <w:r w:rsidRPr="003C27E4">
              <w:rPr>
                <w:rFonts w:asciiTheme="minorHAnsi" w:hAnsiTheme="minorHAnsi" w:cstheme="minorHAnsi"/>
                <w:sz w:val="20"/>
                <w:szCs w:val="20"/>
              </w:rPr>
              <w:t>Avenues of Cooperation for EU Enlargement: Cultural Conflict Resolution in the Balkans Building on the Prespa Agreement Model</w:t>
            </w:r>
          </w:p>
          <w:p w14:paraId="5D35E64B" w14:textId="77777777" w:rsidR="00DF604C" w:rsidRPr="003C27E4" w:rsidRDefault="00DF604C" w:rsidP="00EC3B04">
            <w:pPr>
              <w:pStyle w:val="NoSpacing"/>
              <w:rPr>
                <w:rFonts w:asciiTheme="minorHAnsi" w:eastAsia="Times New Roman" w:hAnsiTheme="minorHAnsi" w:cstheme="minorHAnsi"/>
                <w:color w:val="1D1C1D"/>
                <w:sz w:val="20"/>
                <w:szCs w:val="20"/>
              </w:rPr>
            </w:pPr>
          </w:p>
        </w:tc>
        <w:tc>
          <w:tcPr>
            <w:tcW w:w="2050" w:type="dxa"/>
          </w:tcPr>
          <w:p w14:paraId="77D0BCFC" w14:textId="77777777" w:rsidR="00DF604C" w:rsidRPr="003C27E4" w:rsidRDefault="00DF604C" w:rsidP="00EC3B04">
            <w:pPr>
              <w:rPr>
                <w:rFonts w:eastAsia="Times New Roman" w:cstheme="minorHAnsi"/>
                <w:color w:val="1D1C1D"/>
                <w:sz w:val="20"/>
                <w:szCs w:val="20"/>
              </w:rPr>
            </w:pPr>
            <w:r w:rsidRPr="003C27E4">
              <w:rPr>
                <w:rFonts w:eastAsia="Times New Roman" w:cstheme="minorHAnsi"/>
                <w:color w:val="1D1C1D"/>
                <w:sz w:val="20"/>
                <w:szCs w:val="20"/>
              </w:rPr>
              <w:t>Extrapolate, adjust and expand the model of analysis and public engagement in order to tackle the deadlock of the current Macedonian-Bulgarian relations, affecting the EU enlargement itself.</w:t>
            </w:r>
          </w:p>
        </w:tc>
        <w:tc>
          <w:tcPr>
            <w:tcW w:w="993" w:type="dxa"/>
          </w:tcPr>
          <w:p w14:paraId="1DEF0569" w14:textId="77777777" w:rsidR="00DF604C" w:rsidRPr="003C27E4" w:rsidRDefault="00DF604C" w:rsidP="00EC3B04">
            <w:pPr>
              <w:pStyle w:val="NoSpacing"/>
              <w:rPr>
                <w:rFonts w:asciiTheme="minorHAnsi" w:eastAsia="Times New Roman" w:hAnsiTheme="minorHAnsi" w:cstheme="minorHAnsi"/>
                <w:color w:val="1D1C1D"/>
                <w:sz w:val="20"/>
                <w:szCs w:val="20"/>
                <w:lang w:val="mk-MK"/>
              </w:rPr>
            </w:pPr>
            <w:r w:rsidRPr="003C27E4">
              <w:rPr>
                <w:rFonts w:asciiTheme="minorHAnsi" w:eastAsia="Times New Roman" w:hAnsiTheme="minorHAnsi" w:cstheme="minorHAnsi"/>
                <w:color w:val="1D1C1D"/>
                <w:sz w:val="20"/>
                <w:szCs w:val="20"/>
              </w:rPr>
              <w:t>October 2021/October 2022</w:t>
            </w:r>
          </w:p>
        </w:tc>
        <w:tc>
          <w:tcPr>
            <w:tcW w:w="1134" w:type="dxa"/>
          </w:tcPr>
          <w:p w14:paraId="75AF5C57" w14:textId="77777777" w:rsidR="00DF604C" w:rsidRPr="003C27E4" w:rsidRDefault="00DF604C" w:rsidP="00EC3B04">
            <w:pPr>
              <w:pStyle w:val="NoSpacing"/>
              <w:rPr>
                <w:rFonts w:asciiTheme="minorHAnsi" w:eastAsia="Times New Roman" w:hAnsiTheme="minorHAnsi" w:cstheme="minorHAnsi"/>
                <w:color w:val="1D1C1D"/>
                <w:sz w:val="20"/>
                <w:szCs w:val="20"/>
              </w:rPr>
            </w:pPr>
            <w:r w:rsidRPr="003C27E4">
              <w:rPr>
                <w:rFonts w:asciiTheme="minorHAnsi" w:eastAsia="Times New Roman" w:hAnsiTheme="minorHAnsi" w:cstheme="minorHAnsi"/>
                <w:color w:val="1D1C1D"/>
                <w:sz w:val="20"/>
                <w:szCs w:val="20"/>
              </w:rPr>
              <w:t>Balkan Trust for Democracy</w:t>
            </w:r>
          </w:p>
        </w:tc>
        <w:tc>
          <w:tcPr>
            <w:tcW w:w="1134" w:type="dxa"/>
          </w:tcPr>
          <w:p w14:paraId="63767595" w14:textId="77777777" w:rsidR="00DF604C" w:rsidRPr="003C27E4" w:rsidRDefault="00DF604C" w:rsidP="00EC3B04">
            <w:pPr>
              <w:rPr>
                <w:rFonts w:eastAsia="Times New Roman" w:cstheme="minorHAnsi"/>
                <w:color w:val="1D1C1D"/>
                <w:sz w:val="20"/>
                <w:szCs w:val="20"/>
              </w:rPr>
            </w:pPr>
            <w:r w:rsidRPr="003C27E4">
              <w:rPr>
                <w:rFonts w:cstheme="minorHAnsi"/>
                <w:sz w:val="20"/>
                <w:szCs w:val="20"/>
              </w:rPr>
              <w:t>24.951 US</w:t>
            </w:r>
          </w:p>
        </w:tc>
        <w:tc>
          <w:tcPr>
            <w:tcW w:w="2636" w:type="dxa"/>
          </w:tcPr>
          <w:p w14:paraId="5289B842" w14:textId="77777777" w:rsidR="00DF604C" w:rsidRPr="003C27E4" w:rsidRDefault="00DF604C" w:rsidP="00EC3B04">
            <w:pPr>
              <w:spacing w:after="0" w:line="240" w:lineRule="auto"/>
              <w:jc w:val="center"/>
              <w:rPr>
                <w:rFonts w:cstheme="minorHAnsi"/>
                <w:sz w:val="20"/>
                <w:szCs w:val="20"/>
              </w:rPr>
            </w:pPr>
            <w:r w:rsidRPr="003C27E4">
              <w:rPr>
                <w:rFonts w:cstheme="minorHAnsi"/>
                <w:sz w:val="20"/>
                <w:szCs w:val="20"/>
              </w:rPr>
              <w:t>Conference “Avenues of Cooperation Conference: Toward a Reimagined Regional Belonging” (December 3 and 4, 202</w:t>
            </w:r>
            <w:r w:rsidRPr="003C27E4">
              <w:rPr>
                <w:rFonts w:cstheme="minorHAnsi"/>
                <w:sz w:val="20"/>
                <w:szCs w:val="20"/>
                <w:lang w:val="mk-MK"/>
              </w:rPr>
              <w:t>1</w:t>
            </w:r>
            <w:r w:rsidRPr="003C27E4">
              <w:rPr>
                <w:rFonts w:cstheme="minorHAnsi"/>
                <w:sz w:val="20"/>
                <w:szCs w:val="20"/>
              </w:rPr>
              <w:t>)</w:t>
            </w:r>
          </w:p>
          <w:p w14:paraId="086EA1BC" w14:textId="77777777" w:rsidR="00DF604C" w:rsidRPr="003C27E4" w:rsidRDefault="00DF604C" w:rsidP="00EC3B04">
            <w:pPr>
              <w:spacing w:after="0" w:line="240" w:lineRule="auto"/>
              <w:jc w:val="center"/>
              <w:rPr>
                <w:rFonts w:cstheme="minorHAnsi"/>
                <w:sz w:val="20"/>
                <w:szCs w:val="20"/>
              </w:rPr>
            </w:pPr>
          </w:p>
          <w:p w14:paraId="173F500A" w14:textId="77777777" w:rsidR="00DF604C" w:rsidRPr="003C27E4" w:rsidRDefault="00DF604C" w:rsidP="00EC3B04">
            <w:pPr>
              <w:spacing w:after="0" w:line="240" w:lineRule="auto"/>
              <w:jc w:val="center"/>
              <w:rPr>
                <w:rFonts w:cstheme="minorHAnsi"/>
                <w:sz w:val="20"/>
                <w:szCs w:val="20"/>
              </w:rPr>
            </w:pPr>
            <w:r w:rsidRPr="003C27E4">
              <w:rPr>
                <w:rFonts w:cstheme="minorHAnsi"/>
                <w:sz w:val="20"/>
                <w:szCs w:val="20"/>
              </w:rPr>
              <w:t>Closed workshop “Avenues of Cooperation Conference: Toward a Reimagined Regional Belonging” (December 4, 202</w:t>
            </w:r>
            <w:r w:rsidRPr="003C27E4">
              <w:rPr>
                <w:rFonts w:cstheme="minorHAnsi"/>
                <w:sz w:val="20"/>
                <w:szCs w:val="20"/>
                <w:lang w:val="mk-MK"/>
              </w:rPr>
              <w:t>1</w:t>
            </w:r>
            <w:r w:rsidRPr="003C27E4">
              <w:rPr>
                <w:rFonts w:cstheme="minorHAnsi"/>
                <w:sz w:val="20"/>
                <w:szCs w:val="20"/>
              </w:rPr>
              <w:t>)</w:t>
            </w:r>
          </w:p>
          <w:p w14:paraId="72EE3F96" w14:textId="77777777" w:rsidR="00DF604C" w:rsidRPr="003C27E4" w:rsidRDefault="00DF604C" w:rsidP="00EC3B04">
            <w:pPr>
              <w:spacing w:after="0" w:line="240" w:lineRule="auto"/>
              <w:jc w:val="center"/>
              <w:rPr>
                <w:rFonts w:cstheme="minorHAnsi"/>
                <w:sz w:val="20"/>
                <w:szCs w:val="20"/>
              </w:rPr>
            </w:pPr>
          </w:p>
          <w:p w14:paraId="390A40EC" w14:textId="77777777" w:rsidR="00DF604C" w:rsidRPr="003C27E4" w:rsidRDefault="00DF604C" w:rsidP="00EC3B04">
            <w:pPr>
              <w:spacing w:after="0" w:line="240" w:lineRule="auto"/>
              <w:jc w:val="center"/>
              <w:rPr>
                <w:rFonts w:cstheme="minorHAnsi"/>
                <w:sz w:val="20"/>
                <w:szCs w:val="20"/>
              </w:rPr>
            </w:pPr>
          </w:p>
          <w:p w14:paraId="59697912" w14:textId="77777777" w:rsidR="00DF604C" w:rsidRPr="003C27E4" w:rsidRDefault="00DF604C" w:rsidP="00EC3B04">
            <w:pPr>
              <w:spacing w:after="0" w:line="240" w:lineRule="auto"/>
              <w:jc w:val="center"/>
              <w:rPr>
                <w:rFonts w:cstheme="minorHAnsi"/>
                <w:sz w:val="20"/>
                <w:szCs w:val="20"/>
              </w:rPr>
            </w:pPr>
            <w:r w:rsidRPr="003C27E4">
              <w:rPr>
                <w:rFonts w:cstheme="minorHAnsi"/>
                <w:sz w:val="20"/>
                <w:szCs w:val="20"/>
              </w:rPr>
              <w:t xml:space="preserve">Policy brief “A Precis of a Threefold Analysis: The Macedonian-Bulgarian Dispute at the Heart of the Stalled EU Enlargement” available at: </w:t>
            </w:r>
            <w:hyperlink r:id="rId17" w:history="1">
              <w:r w:rsidRPr="003C27E4">
                <w:rPr>
                  <w:rStyle w:val="Hyperlink"/>
                  <w:rFonts w:cstheme="minorHAnsi"/>
                  <w:sz w:val="20"/>
                  <w:szCs w:val="20"/>
                </w:rPr>
                <w:t>https://www.isshs.edu.mk/wp-content/uploads/2022/01/A-PRECIS-OF-A-THREEFOLD-ANALYSIS-The-Macedonian-Bulgarian-Dispute-at-the-Heart-of-the-Stalled-EU-Enlargement-2.pdf</w:t>
              </w:r>
            </w:hyperlink>
          </w:p>
          <w:p w14:paraId="3E56917D" w14:textId="77777777" w:rsidR="00DF604C" w:rsidRPr="003C27E4" w:rsidRDefault="00DF604C" w:rsidP="00EC3B04">
            <w:pPr>
              <w:spacing w:after="0" w:line="240" w:lineRule="auto"/>
              <w:jc w:val="center"/>
              <w:rPr>
                <w:rFonts w:cstheme="minorHAnsi"/>
                <w:sz w:val="20"/>
                <w:szCs w:val="20"/>
              </w:rPr>
            </w:pPr>
          </w:p>
        </w:tc>
      </w:tr>
      <w:tr w:rsidR="00491A50" w:rsidRPr="003C27E4" w14:paraId="0420C178" w14:textId="77777777" w:rsidTr="006A7A4A">
        <w:trPr>
          <w:trHeight w:val="434"/>
          <w:jc w:val="center"/>
        </w:trPr>
        <w:tc>
          <w:tcPr>
            <w:tcW w:w="567" w:type="dxa"/>
          </w:tcPr>
          <w:p w14:paraId="66B4A6EA" w14:textId="55DE3898" w:rsidR="00491A50" w:rsidRDefault="00491A50" w:rsidP="00491A50">
            <w:pPr>
              <w:pStyle w:val="NoSpacing"/>
              <w:rPr>
                <w:rFonts w:asciiTheme="minorHAnsi" w:hAnsiTheme="minorHAnsi" w:cstheme="minorHAnsi"/>
                <w:sz w:val="20"/>
                <w:szCs w:val="20"/>
              </w:rPr>
            </w:pPr>
            <w:r>
              <w:rPr>
                <w:rFonts w:asciiTheme="minorHAnsi" w:hAnsiTheme="minorHAnsi" w:cstheme="minorHAnsi"/>
                <w:sz w:val="20"/>
                <w:szCs w:val="20"/>
              </w:rPr>
              <w:t>20.</w:t>
            </w:r>
          </w:p>
        </w:tc>
        <w:tc>
          <w:tcPr>
            <w:tcW w:w="3076" w:type="dxa"/>
          </w:tcPr>
          <w:p w14:paraId="3B745CED" w14:textId="3904413A" w:rsidR="00491A50" w:rsidRPr="00491A50" w:rsidRDefault="00491A50" w:rsidP="00491A50">
            <w:pPr>
              <w:pStyle w:val="NoSpacing"/>
              <w:rPr>
                <w:rFonts w:asciiTheme="minorHAnsi" w:hAnsiTheme="minorHAnsi" w:cstheme="minorHAnsi"/>
                <w:sz w:val="20"/>
                <w:szCs w:val="20"/>
              </w:rPr>
            </w:pPr>
            <w:r w:rsidRPr="00491A50">
              <w:rPr>
                <w:rFonts w:cstheme="minorHAnsi"/>
                <w:sz w:val="20"/>
                <w:szCs w:val="20"/>
                <w:lang w:eastAsia="ar-SA"/>
              </w:rPr>
              <w:t>Erasmus +</w:t>
            </w:r>
          </w:p>
        </w:tc>
        <w:tc>
          <w:tcPr>
            <w:tcW w:w="2050" w:type="dxa"/>
          </w:tcPr>
          <w:p w14:paraId="7A1DC045" w14:textId="73473252" w:rsidR="00491A50" w:rsidRPr="00491A50" w:rsidRDefault="00491A50" w:rsidP="00491A50">
            <w:pPr>
              <w:rPr>
                <w:rFonts w:eastAsia="Times New Roman" w:cstheme="minorHAnsi"/>
                <w:color w:val="1D1C1D"/>
                <w:sz w:val="20"/>
                <w:szCs w:val="20"/>
              </w:rPr>
            </w:pPr>
            <w:r w:rsidRPr="00491A50">
              <w:rPr>
                <w:rFonts w:cstheme="minorHAnsi"/>
                <w:sz w:val="20"/>
                <w:szCs w:val="20"/>
              </w:rPr>
              <w:t>Mobility of students and professors in partner countries</w:t>
            </w:r>
          </w:p>
        </w:tc>
        <w:tc>
          <w:tcPr>
            <w:tcW w:w="993" w:type="dxa"/>
          </w:tcPr>
          <w:p w14:paraId="6265FE8A" w14:textId="0D627558" w:rsidR="00491A50" w:rsidRPr="00491A50" w:rsidRDefault="00491A50" w:rsidP="00491A50">
            <w:pPr>
              <w:pStyle w:val="NoSpacing"/>
              <w:rPr>
                <w:rFonts w:asciiTheme="minorHAnsi" w:eastAsia="Times New Roman" w:hAnsiTheme="minorHAnsi" w:cstheme="minorHAnsi"/>
                <w:color w:val="1D1C1D"/>
                <w:sz w:val="20"/>
                <w:szCs w:val="20"/>
              </w:rPr>
            </w:pPr>
            <w:r w:rsidRPr="00491A50">
              <w:rPr>
                <w:rFonts w:cstheme="minorHAnsi"/>
                <w:sz w:val="20"/>
                <w:szCs w:val="20"/>
              </w:rPr>
              <w:t xml:space="preserve">September 1, </w:t>
            </w:r>
            <w:r w:rsidRPr="00491A50">
              <w:rPr>
                <w:rFonts w:cstheme="minorHAnsi"/>
                <w:sz w:val="20"/>
                <w:szCs w:val="20"/>
                <w:lang w:val="mk-MK"/>
              </w:rPr>
              <w:t>20</w:t>
            </w:r>
            <w:r w:rsidRPr="00491A50">
              <w:rPr>
                <w:rFonts w:cstheme="minorHAnsi"/>
                <w:sz w:val="20"/>
                <w:szCs w:val="20"/>
              </w:rPr>
              <w:t>21</w:t>
            </w:r>
            <w:r w:rsidRPr="00491A50">
              <w:rPr>
                <w:rFonts w:cstheme="minorHAnsi"/>
                <w:sz w:val="20"/>
                <w:szCs w:val="20"/>
                <w:lang w:val="mk-MK"/>
              </w:rPr>
              <w:t xml:space="preserve"> –</w:t>
            </w:r>
            <w:r w:rsidRPr="00491A50">
              <w:rPr>
                <w:rFonts w:cstheme="minorHAnsi"/>
                <w:sz w:val="20"/>
                <w:szCs w:val="20"/>
              </w:rPr>
              <w:t xml:space="preserve"> October 31,</w:t>
            </w:r>
            <w:r w:rsidRPr="00491A50">
              <w:rPr>
                <w:rFonts w:cstheme="minorHAnsi"/>
                <w:sz w:val="20"/>
                <w:szCs w:val="20"/>
                <w:lang w:val="mk-MK"/>
              </w:rPr>
              <w:t xml:space="preserve"> 202</w:t>
            </w:r>
            <w:r w:rsidRPr="00491A50">
              <w:rPr>
                <w:rFonts w:cstheme="minorHAnsi"/>
                <w:sz w:val="20"/>
                <w:szCs w:val="20"/>
              </w:rPr>
              <w:t>3</w:t>
            </w:r>
          </w:p>
        </w:tc>
        <w:tc>
          <w:tcPr>
            <w:tcW w:w="1134" w:type="dxa"/>
          </w:tcPr>
          <w:p w14:paraId="7DE2EE7D" w14:textId="153C66B2" w:rsidR="00491A50" w:rsidRPr="00491A50" w:rsidRDefault="00491A50" w:rsidP="00491A50">
            <w:pPr>
              <w:pStyle w:val="NoSpacing"/>
              <w:rPr>
                <w:rFonts w:asciiTheme="minorHAnsi" w:eastAsia="Times New Roman" w:hAnsiTheme="minorHAnsi" w:cstheme="minorHAnsi"/>
                <w:color w:val="1D1C1D"/>
                <w:sz w:val="20"/>
                <w:szCs w:val="20"/>
              </w:rPr>
            </w:pPr>
            <w:r w:rsidRPr="00491A50">
              <w:rPr>
                <w:rFonts w:cstheme="minorHAnsi"/>
                <w:sz w:val="20"/>
                <w:szCs w:val="20"/>
                <w:lang w:eastAsia="ar-SA"/>
              </w:rPr>
              <w:t>National Agency for European Educational Programs and Mobility, KA 103</w:t>
            </w:r>
          </w:p>
        </w:tc>
        <w:tc>
          <w:tcPr>
            <w:tcW w:w="1134" w:type="dxa"/>
          </w:tcPr>
          <w:p w14:paraId="05E42301" w14:textId="493C7735" w:rsidR="00491A50" w:rsidRPr="00491A50" w:rsidRDefault="00491A50" w:rsidP="00491A50">
            <w:pPr>
              <w:rPr>
                <w:rFonts w:cstheme="minorHAnsi"/>
                <w:sz w:val="20"/>
                <w:szCs w:val="20"/>
              </w:rPr>
            </w:pPr>
            <w:r w:rsidRPr="00491A50">
              <w:rPr>
                <w:rFonts w:ascii="Calibri" w:eastAsia="Calibri" w:hAnsi="Calibri" w:cstheme="minorHAnsi"/>
                <w:sz w:val="20"/>
                <w:szCs w:val="20"/>
                <w:lang w:eastAsia="ar-SA"/>
              </w:rPr>
              <w:t>11.955 EUR</w:t>
            </w:r>
          </w:p>
        </w:tc>
        <w:tc>
          <w:tcPr>
            <w:tcW w:w="2636" w:type="dxa"/>
          </w:tcPr>
          <w:p w14:paraId="1C1F9EEE" w14:textId="77777777" w:rsidR="00491A50" w:rsidRPr="003C27E4" w:rsidRDefault="00491A50" w:rsidP="00491A50">
            <w:pPr>
              <w:spacing w:after="0" w:line="240" w:lineRule="auto"/>
              <w:jc w:val="center"/>
              <w:rPr>
                <w:rFonts w:cstheme="minorHAnsi"/>
                <w:sz w:val="20"/>
                <w:szCs w:val="20"/>
              </w:rPr>
            </w:pPr>
          </w:p>
        </w:tc>
      </w:tr>
      <w:tr w:rsidR="00DF604C" w:rsidRPr="003C27E4" w14:paraId="0DEE78B5" w14:textId="77777777" w:rsidTr="006A7A4A">
        <w:trPr>
          <w:trHeight w:val="434"/>
          <w:jc w:val="center"/>
        </w:trPr>
        <w:tc>
          <w:tcPr>
            <w:tcW w:w="567" w:type="dxa"/>
          </w:tcPr>
          <w:p w14:paraId="2EC6AD87" w14:textId="71FA2A74" w:rsidR="00DF604C" w:rsidRPr="003C27E4" w:rsidRDefault="002A2FE7" w:rsidP="00EC3B04">
            <w:pPr>
              <w:pStyle w:val="NoSpacing"/>
              <w:rPr>
                <w:rFonts w:asciiTheme="minorHAnsi" w:eastAsia="Times New Roman" w:hAnsiTheme="minorHAnsi" w:cstheme="minorHAnsi"/>
                <w:color w:val="1D1C1D"/>
                <w:sz w:val="20"/>
                <w:szCs w:val="20"/>
              </w:rPr>
            </w:pPr>
            <w:r>
              <w:rPr>
                <w:rFonts w:asciiTheme="minorHAnsi" w:eastAsia="Times New Roman" w:hAnsiTheme="minorHAnsi" w:cstheme="minorHAnsi"/>
                <w:color w:val="1D1C1D"/>
                <w:sz w:val="20"/>
                <w:szCs w:val="20"/>
              </w:rPr>
              <w:t>21</w:t>
            </w:r>
            <w:r w:rsidR="00DF604C">
              <w:rPr>
                <w:rFonts w:asciiTheme="minorHAnsi" w:eastAsia="Times New Roman" w:hAnsiTheme="minorHAnsi" w:cstheme="minorHAnsi"/>
                <w:color w:val="1D1C1D"/>
                <w:sz w:val="20"/>
                <w:szCs w:val="20"/>
              </w:rPr>
              <w:t>.</w:t>
            </w:r>
          </w:p>
        </w:tc>
        <w:tc>
          <w:tcPr>
            <w:tcW w:w="3076" w:type="dxa"/>
          </w:tcPr>
          <w:p w14:paraId="16FBE618" w14:textId="77777777" w:rsidR="00DF604C" w:rsidRPr="003C27E4" w:rsidRDefault="00DF604C" w:rsidP="00EC3B04">
            <w:pPr>
              <w:pStyle w:val="NoSpacing"/>
              <w:rPr>
                <w:rFonts w:asciiTheme="minorHAnsi" w:eastAsia="Times New Roman" w:hAnsiTheme="minorHAnsi" w:cstheme="minorHAnsi"/>
                <w:color w:val="1D1C1D"/>
                <w:sz w:val="20"/>
                <w:szCs w:val="20"/>
              </w:rPr>
            </w:pPr>
            <w:r w:rsidRPr="003C27E4">
              <w:rPr>
                <w:rFonts w:asciiTheme="minorHAnsi" w:eastAsia="Times New Roman" w:hAnsiTheme="minorHAnsi" w:cstheme="minorHAnsi"/>
                <w:color w:val="1D1C1D"/>
                <w:sz w:val="20"/>
                <w:szCs w:val="20"/>
              </w:rPr>
              <w:t>Feminist Education for the Masses: Hybrid Informal School for Young Women in North Macedonia</w:t>
            </w:r>
          </w:p>
          <w:p w14:paraId="58B6D639" w14:textId="77777777" w:rsidR="00DF604C" w:rsidRPr="003C27E4" w:rsidRDefault="00DF604C" w:rsidP="00EC3B04">
            <w:pPr>
              <w:pStyle w:val="NoSpacing"/>
              <w:rPr>
                <w:rFonts w:asciiTheme="minorHAnsi" w:eastAsia="Times New Roman" w:hAnsiTheme="minorHAnsi" w:cstheme="minorHAnsi"/>
                <w:color w:val="1D1C1D"/>
                <w:sz w:val="20"/>
                <w:szCs w:val="20"/>
              </w:rPr>
            </w:pPr>
          </w:p>
        </w:tc>
        <w:tc>
          <w:tcPr>
            <w:tcW w:w="2050" w:type="dxa"/>
          </w:tcPr>
          <w:p w14:paraId="794528B0" w14:textId="77777777" w:rsidR="00DF604C" w:rsidRPr="003C27E4" w:rsidRDefault="00DF604C" w:rsidP="00EC3B04">
            <w:pPr>
              <w:rPr>
                <w:rFonts w:eastAsia="Times New Roman" w:cstheme="minorHAnsi"/>
                <w:color w:val="1D1C1D"/>
                <w:sz w:val="20"/>
                <w:szCs w:val="20"/>
              </w:rPr>
            </w:pPr>
            <w:r w:rsidRPr="003C27E4">
              <w:rPr>
                <w:rFonts w:eastAsia="Times New Roman" w:cstheme="minorHAnsi"/>
                <w:color w:val="1D1C1D"/>
                <w:sz w:val="20"/>
                <w:szCs w:val="20"/>
              </w:rPr>
              <w:t xml:space="preserve">By way of embracing the values of digital democracy areas, to engage in as wide in reach as possible and hybrid (online and offline) program of informal feminist gender education for </w:t>
            </w:r>
            <w:r w:rsidRPr="003C27E4">
              <w:rPr>
                <w:rFonts w:eastAsia="Times New Roman" w:cstheme="minorHAnsi"/>
                <w:color w:val="1D1C1D"/>
                <w:sz w:val="20"/>
                <w:szCs w:val="20"/>
              </w:rPr>
              <w:lastRenderedPageBreak/>
              <w:t>young women in North Macedonia</w:t>
            </w:r>
          </w:p>
        </w:tc>
        <w:tc>
          <w:tcPr>
            <w:tcW w:w="993" w:type="dxa"/>
          </w:tcPr>
          <w:p w14:paraId="6D36DBED" w14:textId="77777777" w:rsidR="00DF604C" w:rsidRPr="003C27E4" w:rsidRDefault="00DF604C" w:rsidP="00EC3B04">
            <w:pPr>
              <w:pStyle w:val="NoSpacing"/>
              <w:rPr>
                <w:rFonts w:asciiTheme="minorHAnsi" w:eastAsia="Times New Roman" w:hAnsiTheme="minorHAnsi" w:cstheme="minorHAnsi"/>
                <w:color w:val="1D1C1D"/>
                <w:sz w:val="20"/>
                <w:szCs w:val="20"/>
              </w:rPr>
            </w:pPr>
            <w:r w:rsidRPr="003C27E4">
              <w:rPr>
                <w:rFonts w:asciiTheme="minorHAnsi" w:eastAsia="Times New Roman" w:hAnsiTheme="minorHAnsi" w:cstheme="minorHAnsi"/>
                <w:color w:val="1D1C1D"/>
                <w:sz w:val="20"/>
                <w:szCs w:val="20"/>
              </w:rPr>
              <w:lastRenderedPageBreak/>
              <w:t>May 2021/ December 2021</w:t>
            </w:r>
          </w:p>
        </w:tc>
        <w:tc>
          <w:tcPr>
            <w:tcW w:w="1134" w:type="dxa"/>
          </w:tcPr>
          <w:p w14:paraId="6C9FF3D4" w14:textId="77777777" w:rsidR="00DF604C" w:rsidRPr="003C27E4" w:rsidRDefault="00DF604C" w:rsidP="00EC3B04">
            <w:pPr>
              <w:pStyle w:val="NoSpacing"/>
              <w:rPr>
                <w:rFonts w:asciiTheme="minorHAnsi" w:hAnsiTheme="minorHAnsi" w:cstheme="minorHAnsi"/>
                <w:sz w:val="20"/>
                <w:szCs w:val="20"/>
              </w:rPr>
            </w:pPr>
            <w:r w:rsidRPr="003C27E4">
              <w:rPr>
                <w:rFonts w:asciiTheme="minorHAnsi" w:eastAsia="Times New Roman" w:hAnsiTheme="minorHAnsi" w:cstheme="minorHAnsi"/>
                <w:color w:val="1D1C1D"/>
                <w:sz w:val="20"/>
                <w:szCs w:val="20"/>
              </w:rPr>
              <w:t xml:space="preserve">Kvinna Till Kvinna Foundation </w:t>
            </w:r>
          </w:p>
        </w:tc>
        <w:tc>
          <w:tcPr>
            <w:tcW w:w="1134" w:type="dxa"/>
          </w:tcPr>
          <w:p w14:paraId="4F59F909" w14:textId="77777777" w:rsidR="00DF604C" w:rsidRPr="003C27E4" w:rsidRDefault="00DF604C" w:rsidP="00EC3B04">
            <w:pPr>
              <w:rPr>
                <w:rFonts w:eastAsia="Times New Roman" w:cstheme="minorHAnsi"/>
                <w:color w:val="1D1C1D"/>
                <w:sz w:val="20"/>
                <w:szCs w:val="20"/>
              </w:rPr>
            </w:pPr>
            <w:r w:rsidRPr="003C27E4">
              <w:rPr>
                <w:rFonts w:eastAsia="Times New Roman" w:cstheme="minorHAnsi"/>
                <w:color w:val="1D1C1D"/>
                <w:sz w:val="20"/>
                <w:szCs w:val="20"/>
              </w:rPr>
              <w:t>482.438 MKD</w:t>
            </w:r>
          </w:p>
        </w:tc>
        <w:tc>
          <w:tcPr>
            <w:tcW w:w="2636" w:type="dxa"/>
          </w:tcPr>
          <w:p w14:paraId="49B3B333" w14:textId="77777777" w:rsidR="00DF604C" w:rsidRPr="003C27E4" w:rsidRDefault="00DF604C" w:rsidP="00EC3B04">
            <w:pPr>
              <w:spacing w:after="0" w:line="240" w:lineRule="auto"/>
              <w:jc w:val="center"/>
              <w:rPr>
                <w:rFonts w:cstheme="minorHAnsi"/>
                <w:sz w:val="20"/>
                <w:szCs w:val="20"/>
              </w:rPr>
            </w:pPr>
            <w:r w:rsidRPr="003C27E4">
              <w:rPr>
                <w:rFonts w:eastAsia="Times New Roman" w:cstheme="minorHAnsi"/>
                <w:color w:val="1D1C1D"/>
                <w:sz w:val="20"/>
                <w:szCs w:val="20"/>
              </w:rPr>
              <w:t>Hybrid Informal School for Young Women in North Macedonia</w:t>
            </w:r>
            <w:r w:rsidRPr="003C27E4">
              <w:rPr>
                <w:rFonts w:eastAsia="Times New Roman" w:cstheme="minorHAnsi"/>
                <w:color w:val="1D1C1D"/>
                <w:sz w:val="20"/>
                <w:szCs w:val="20"/>
                <w:lang w:val="mk-MK"/>
              </w:rPr>
              <w:t xml:space="preserve"> (</w:t>
            </w:r>
            <w:r w:rsidRPr="003C27E4">
              <w:rPr>
                <w:rFonts w:eastAsia="Times New Roman" w:cstheme="minorHAnsi"/>
                <w:color w:val="1D1C1D"/>
                <w:sz w:val="20"/>
                <w:szCs w:val="20"/>
              </w:rPr>
              <w:t>October/November 2021)</w:t>
            </w:r>
          </w:p>
        </w:tc>
      </w:tr>
      <w:tr w:rsidR="00DF604C" w:rsidRPr="003C27E4" w14:paraId="295078D2" w14:textId="77777777" w:rsidTr="006A7A4A">
        <w:trPr>
          <w:trHeight w:val="434"/>
          <w:jc w:val="center"/>
        </w:trPr>
        <w:tc>
          <w:tcPr>
            <w:tcW w:w="567" w:type="dxa"/>
          </w:tcPr>
          <w:p w14:paraId="10996EAE" w14:textId="793CB6D2" w:rsidR="00DF604C" w:rsidRPr="003C27E4" w:rsidRDefault="002A2FE7" w:rsidP="00EC3B04">
            <w:pPr>
              <w:pStyle w:val="NoSpacing"/>
              <w:rPr>
                <w:rFonts w:asciiTheme="minorHAnsi" w:eastAsia="Times New Roman" w:hAnsiTheme="minorHAnsi" w:cstheme="minorHAnsi"/>
                <w:color w:val="1D1C1D"/>
                <w:sz w:val="20"/>
                <w:szCs w:val="20"/>
              </w:rPr>
            </w:pPr>
            <w:r>
              <w:rPr>
                <w:rFonts w:asciiTheme="minorHAnsi" w:eastAsia="Times New Roman" w:hAnsiTheme="minorHAnsi" w:cstheme="minorHAnsi"/>
                <w:color w:val="1D1C1D"/>
                <w:sz w:val="20"/>
                <w:szCs w:val="20"/>
              </w:rPr>
              <w:t>22</w:t>
            </w:r>
            <w:r w:rsidR="00DF604C">
              <w:rPr>
                <w:rFonts w:asciiTheme="minorHAnsi" w:eastAsia="Times New Roman" w:hAnsiTheme="minorHAnsi" w:cstheme="minorHAnsi"/>
                <w:color w:val="1D1C1D"/>
                <w:sz w:val="20"/>
                <w:szCs w:val="20"/>
              </w:rPr>
              <w:t>.</w:t>
            </w:r>
          </w:p>
        </w:tc>
        <w:tc>
          <w:tcPr>
            <w:tcW w:w="3076" w:type="dxa"/>
          </w:tcPr>
          <w:p w14:paraId="6937C227" w14:textId="77777777" w:rsidR="00DF604C" w:rsidRPr="003C27E4" w:rsidRDefault="00DF604C" w:rsidP="00EC3B04">
            <w:pPr>
              <w:pStyle w:val="NoSpacing"/>
              <w:rPr>
                <w:rFonts w:asciiTheme="minorHAnsi" w:hAnsiTheme="minorHAnsi" w:cstheme="minorHAnsi"/>
                <w:color w:val="202124"/>
                <w:sz w:val="20"/>
                <w:szCs w:val="20"/>
                <w:shd w:val="clear" w:color="auto" w:fill="FFFFFF"/>
              </w:rPr>
            </w:pPr>
            <w:r w:rsidRPr="003C27E4">
              <w:rPr>
                <w:rFonts w:asciiTheme="minorHAnsi" w:eastAsia="Times New Roman" w:hAnsiTheme="minorHAnsi" w:cstheme="minorHAnsi"/>
                <w:color w:val="1D1C1D"/>
                <w:sz w:val="20"/>
                <w:szCs w:val="20"/>
              </w:rPr>
              <w:t>Gender dimension of policies in focus - strengthening resilience in the post-Covid period</w:t>
            </w:r>
          </w:p>
        </w:tc>
        <w:tc>
          <w:tcPr>
            <w:tcW w:w="2050" w:type="dxa"/>
          </w:tcPr>
          <w:p w14:paraId="1B20542C" w14:textId="77777777" w:rsidR="00DF604C" w:rsidRPr="003C27E4" w:rsidRDefault="00DF604C" w:rsidP="00EC3B04">
            <w:pPr>
              <w:rPr>
                <w:rFonts w:cstheme="minorHAnsi"/>
                <w:sz w:val="20"/>
                <w:szCs w:val="20"/>
              </w:rPr>
            </w:pPr>
            <w:r w:rsidRPr="003C27E4">
              <w:rPr>
                <w:rFonts w:eastAsia="Times New Roman" w:cstheme="minorHAnsi"/>
                <w:color w:val="1D1C1D"/>
                <w:sz w:val="20"/>
                <w:szCs w:val="20"/>
              </w:rPr>
              <w:t>Promoting gender equality by advocating the development and implementation of public policies in view of achieving equal opportunities for women and men, social inclusion and respect for women's rights</w:t>
            </w:r>
          </w:p>
        </w:tc>
        <w:tc>
          <w:tcPr>
            <w:tcW w:w="993" w:type="dxa"/>
          </w:tcPr>
          <w:p w14:paraId="4249D514" w14:textId="77777777" w:rsidR="00DF604C" w:rsidRPr="003C27E4" w:rsidRDefault="00DF604C" w:rsidP="00EC3B04">
            <w:pPr>
              <w:pStyle w:val="NoSpacing"/>
              <w:rPr>
                <w:rFonts w:asciiTheme="minorHAnsi" w:hAnsiTheme="minorHAnsi" w:cstheme="minorHAnsi"/>
                <w:sz w:val="20"/>
                <w:szCs w:val="20"/>
              </w:rPr>
            </w:pPr>
            <w:r w:rsidRPr="003C27E4">
              <w:rPr>
                <w:rFonts w:asciiTheme="minorHAnsi" w:eastAsia="Times New Roman" w:hAnsiTheme="minorHAnsi" w:cstheme="minorHAnsi"/>
                <w:color w:val="1D1C1D"/>
                <w:sz w:val="20"/>
                <w:szCs w:val="20"/>
              </w:rPr>
              <w:t>May 2021/ August 2022</w:t>
            </w:r>
            <w:r w:rsidRPr="003C27E4">
              <w:rPr>
                <w:rFonts w:asciiTheme="minorHAnsi" w:hAnsiTheme="minorHAnsi" w:cstheme="minorHAnsi"/>
                <w:sz w:val="20"/>
                <w:szCs w:val="20"/>
              </w:rPr>
              <w:t xml:space="preserve"> </w:t>
            </w:r>
          </w:p>
          <w:p w14:paraId="258049D7" w14:textId="77777777" w:rsidR="00DF604C" w:rsidRPr="003C27E4" w:rsidRDefault="00DF604C" w:rsidP="00EC3B04">
            <w:pPr>
              <w:pStyle w:val="NoSpacing"/>
              <w:rPr>
                <w:rFonts w:asciiTheme="minorHAnsi" w:hAnsiTheme="minorHAnsi" w:cstheme="minorHAnsi"/>
                <w:sz w:val="20"/>
                <w:szCs w:val="20"/>
              </w:rPr>
            </w:pPr>
          </w:p>
        </w:tc>
        <w:tc>
          <w:tcPr>
            <w:tcW w:w="1134" w:type="dxa"/>
          </w:tcPr>
          <w:p w14:paraId="459D9452" w14:textId="77777777" w:rsidR="00DF604C" w:rsidRPr="003C27E4" w:rsidRDefault="00DF604C" w:rsidP="00EC3B04">
            <w:pPr>
              <w:pStyle w:val="NoSpacing"/>
              <w:rPr>
                <w:rFonts w:asciiTheme="minorHAnsi" w:hAnsiTheme="minorHAnsi" w:cstheme="minorHAnsi"/>
                <w:sz w:val="20"/>
                <w:szCs w:val="20"/>
              </w:rPr>
            </w:pPr>
            <w:r w:rsidRPr="003C27E4">
              <w:rPr>
                <w:rFonts w:asciiTheme="minorHAnsi" w:hAnsiTheme="minorHAnsi" w:cstheme="minorHAnsi"/>
                <w:sz w:val="20"/>
                <w:szCs w:val="20"/>
              </w:rPr>
              <w:t>Swiss Agency for Development and Cooperation</w:t>
            </w:r>
          </w:p>
          <w:p w14:paraId="494FF81D" w14:textId="77777777" w:rsidR="00DF604C" w:rsidRPr="003C27E4" w:rsidRDefault="00DF604C" w:rsidP="00EC3B04">
            <w:pPr>
              <w:pStyle w:val="NoSpacing"/>
              <w:rPr>
                <w:rFonts w:asciiTheme="minorHAnsi" w:hAnsiTheme="minorHAnsi" w:cstheme="minorHAnsi"/>
                <w:sz w:val="20"/>
                <w:szCs w:val="20"/>
              </w:rPr>
            </w:pPr>
            <w:r w:rsidRPr="003C27E4">
              <w:rPr>
                <w:rFonts w:asciiTheme="minorHAnsi" w:hAnsiTheme="minorHAnsi" w:cstheme="minorHAnsi"/>
                <w:sz w:val="20"/>
                <w:szCs w:val="20"/>
              </w:rPr>
              <w:t>(Program: Civica Mobilitas)</w:t>
            </w:r>
          </w:p>
        </w:tc>
        <w:tc>
          <w:tcPr>
            <w:tcW w:w="1134" w:type="dxa"/>
          </w:tcPr>
          <w:p w14:paraId="1BEE40B6" w14:textId="77777777" w:rsidR="00DF604C" w:rsidRPr="003C27E4" w:rsidRDefault="00DF604C" w:rsidP="00EC3B04">
            <w:pPr>
              <w:rPr>
                <w:rFonts w:cstheme="minorHAnsi"/>
                <w:sz w:val="20"/>
                <w:szCs w:val="20"/>
              </w:rPr>
            </w:pPr>
            <w:r w:rsidRPr="003C27E4">
              <w:rPr>
                <w:rFonts w:eastAsia="Times New Roman" w:cstheme="minorHAnsi"/>
                <w:color w:val="1D1C1D"/>
                <w:sz w:val="20"/>
                <w:szCs w:val="20"/>
              </w:rPr>
              <w:t>1.134.000 MKD</w:t>
            </w:r>
          </w:p>
        </w:tc>
        <w:tc>
          <w:tcPr>
            <w:tcW w:w="2636" w:type="dxa"/>
          </w:tcPr>
          <w:p w14:paraId="1E35473B" w14:textId="77777777" w:rsidR="00DF604C" w:rsidRPr="003C27E4" w:rsidRDefault="00DF604C" w:rsidP="00EC3B04">
            <w:pPr>
              <w:spacing w:after="0" w:line="240" w:lineRule="auto"/>
              <w:jc w:val="center"/>
              <w:rPr>
                <w:rFonts w:cstheme="minorHAnsi"/>
                <w:sz w:val="20"/>
                <w:szCs w:val="20"/>
                <w:lang w:val="mk-MK"/>
              </w:rPr>
            </w:pPr>
          </w:p>
          <w:p w14:paraId="7CFA765A" w14:textId="77777777" w:rsidR="00DF604C" w:rsidRPr="003C27E4" w:rsidRDefault="00DF604C" w:rsidP="00EC3B04">
            <w:pPr>
              <w:spacing w:after="0" w:line="240" w:lineRule="auto"/>
              <w:jc w:val="center"/>
            </w:pPr>
            <w:r w:rsidRPr="003C27E4">
              <w:rPr>
                <w:rFonts w:cstheme="minorHAnsi"/>
                <w:sz w:val="20"/>
                <w:szCs w:val="20"/>
              </w:rPr>
              <w:t>Policy study “</w:t>
            </w:r>
            <w:r w:rsidRPr="003C27E4">
              <w:rPr>
                <w:rFonts w:cstheme="minorHAnsi"/>
                <w:sz w:val="20"/>
                <w:szCs w:val="20"/>
                <w:lang w:val="mk-MK"/>
              </w:rPr>
              <w:t>Needs Assessment for Building Gender Sensitive Policies for Post-Covid 19 Social Resilience and Recovery</w:t>
            </w:r>
            <w:r w:rsidRPr="003C27E4">
              <w:rPr>
                <w:rFonts w:cstheme="minorHAnsi"/>
                <w:sz w:val="20"/>
                <w:szCs w:val="20"/>
              </w:rPr>
              <w:t xml:space="preserve">” (only in Macedonian, available at: </w:t>
            </w:r>
            <w:hyperlink r:id="rId18" w:history="1">
              <w:r w:rsidRPr="003C27E4">
                <w:rPr>
                  <w:rStyle w:val="Hyperlink"/>
                  <w:sz w:val="20"/>
                  <w:szCs w:val="20"/>
                </w:rPr>
                <w:t>https://tinyurl.com/4vm88ynn</w:t>
              </w:r>
            </w:hyperlink>
            <w:r w:rsidRPr="003C27E4">
              <w:t xml:space="preserve"> </w:t>
            </w:r>
          </w:p>
          <w:p w14:paraId="2F9B4552" w14:textId="77777777" w:rsidR="00DF604C" w:rsidRPr="003C27E4" w:rsidRDefault="00DF604C" w:rsidP="00EC3B04">
            <w:pPr>
              <w:spacing w:after="0" w:line="240" w:lineRule="auto"/>
              <w:jc w:val="center"/>
              <w:rPr>
                <w:rFonts w:cstheme="minorHAnsi"/>
                <w:sz w:val="20"/>
                <w:szCs w:val="20"/>
              </w:rPr>
            </w:pPr>
          </w:p>
          <w:p w14:paraId="72BF208B" w14:textId="77777777" w:rsidR="00DF604C" w:rsidRPr="003C27E4" w:rsidRDefault="00DF604C" w:rsidP="000A39D1">
            <w:pPr>
              <w:spacing w:after="0" w:line="240" w:lineRule="auto"/>
              <w:jc w:val="center"/>
            </w:pPr>
            <w:r w:rsidRPr="003C27E4">
              <w:rPr>
                <w:rFonts w:cstheme="minorHAnsi"/>
                <w:sz w:val="20"/>
                <w:szCs w:val="20"/>
              </w:rPr>
              <w:t xml:space="preserve">Online discussion “What kind of post-pandemic gender equality response policies do we need?” (December 9, 2021) </w:t>
            </w:r>
          </w:p>
        </w:tc>
      </w:tr>
      <w:tr w:rsidR="00DF604C" w:rsidRPr="003C27E4" w14:paraId="42AD5F62" w14:textId="77777777" w:rsidTr="006A7A4A">
        <w:trPr>
          <w:trHeight w:val="434"/>
          <w:jc w:val="center"/>
        </w:trPr>
        <w:tc>
          <w:tcPr>
            <w:tcW w:w="567" w:type="dxa"/>
          </w:tcPr>
          <w:p w14:paraId="0F37E1BD" w14:textId="2AFE7D94" w:rsidR="00DF604C" w:rsidRPr="003C27E4" w:rsidRDefault="002A2FE7" w:rsidP="00743162">
            <w:pPr>
              <w:pStyle w:val="NoSpacing"/>
              <w:rPr>
                <w:rFonts w:asciiTheme="minorHAnsi" w:eastAsia="Times New Roman" w:hAnsiTheme="minorHAnsi" w:cstheme="minorHAnsi"/>
                <w:bCs/>
                <w:color w:val="1D1C1D"/>
                <w:sz w:val="20"/>
                <w:szCs w:val="20"/>
              </w:rPr>
            </w:pPr>
            <w:r>
              <w:rPr>
                <w:rFonts w:asciiTheme="minorHAnsi" w:eastAsia="Times New Roman" w:hAnsiTheme="minorHAnsi" w:cstheme="minorHAnsi"/>
                <w:bCs/>
                <w:color w:val="1D1C1D"/>
                <w:sz w:val="20"/>
                <w:szCs w:val="20"/>
              </w:rPr>
              <w:t>23.</w:t>
            </w:r>
          </w:p>
        </w:tc>
        <w:tc>
          <w:tcPr>
            <w:tcW w:w="3076" w:type="dxa"/>
          </w:tcPr>
          <w:p w14:paraId="6DDBD424" w14:textId="77777777" w:rsidR="00DF604C" w:rsidRPr="003C27E4" w:rsidRDefault="00DF604C" w:rsidP="00743162">
            <w:pPr>
              <w:pStyle w:val="NoSpacing"/>
              <w:rPr>
                <w:rFonts w:asciiTheme="minorHAnsi" w:hAnsiTheme="minorHAnsi" w:cstheme="minorHAnsi"/>
                <w:color w:val="202124"/>
                <w:sz w:val="20"/>
                <w:szCs w:val="20"/>
                <w:shd w:val="clear" w:color="auto" w:fill="FFFFFF"/>
              </w:rPr>
            </w:pPr>
            <w:r w:rsidRPr="003C27E4">
              <w:rPr>
                <w:rFonts w:asciiTheme="minorHAnsi" w:eastAsia="Times New Roman" w:hAnsiTheme="minorHAnsi" w:cstheme="minorHAnsi"/>
                <w:bCs/>
                <w:color w:val="1D1C1D"/>
                <w:sz w:val="20"/>
                <w:szCs w:val="20"/>
              </w:rPr>
              <w:t>Materialist and collectivist struggles for climate justice: Eco-socialism, Marxist feminism and critique of authoritarianism establishing a united platform</w:t>
            </w:r>
          </w:p>
        </w:tc>
        <w:tc>
          <w:tcPr>
            <w:tcW w:w="2050" w:type="dxa"/>
          </w:tcPr>
          <w:p w14:paraId="25666A08" w14:textId="77777777" w:rsidR="00DF604C" w:rsidRPr="003C27E4" w:rsidRDefault="00DF604C" w:rsidP="00C555F9">
            <w:pPr>
              <w:rPr>
                <w:rFonts w:cstheme="minorHAnsi"/>
                <w:sz w:val="20"/>
                <w:szCs w:val="20"/>
              </w:rPr>
            </w:pPr>
            <w:r w:rsidRPr="003C27E4">
              <w:rPr>
                <w:rFonts w:eastAsia="Times New Roman" w:cstheme="minorHAnsi"/>
                <w:color w:val="1D1C1D"/>
                <w:sz w:val="20"/>
                <w:szCs w:val="20"/>
              </w:rPr>
              <w:t>Tackling climate crisis, strengthening of the local and regional Marxist feminism as well as countering the authoritarian tendencies through united platform</w:t>
            </w:r>
          </w:p>
        </w:tc>
        <w:tc>
          <w:tcPr>
            <w:tcW w:w="993" w:type="dxa"/>
          </w:tcPr>
          <w:p w14:paraId="64FE7F9C" w14:textId="77777777" w:rsidR="00DF604C" w:rsidRPr="003C27E4" w:rsidRDefault="00DF604C" w:rsidP="00AF0185">
            <w:pPr>
              <w:pStyle w:val="NoSpacing"/>
              <w:rPr>
                <w:rFonts w:asciiTheme="minorHAnsi" w:hAnsiTheme="minorHAnsi" w:cstheme="minorHAnsi"/>
                <w:sz w:val="20"/>
                <w:szCs w:val="20"/>
              </w:rPr>
            </w:pPr>
            <w:r w:rsidRPr="003C27E4">
              <w:rPr>
                <w:rFonts w:asciiTheme="minorHAnsi" w:hAnsiTheme="minorHAnsi" w:cstheme="minorHAnsi"/>
                <w:sz w:val="20"/>
                <w:szCs w:val="20"/>
              </w:rPr>
              <w:t>April 2021/ December 2021</w:t>
            </w:r>
          </w:p>
        </w:tc>
        <w:tc>
          <w:tcPr>
            <w:tcW w:w="1134" w:type="dxa"/>
          </w:tcPr>
          <w:p w14:paraId="1272612F" w14:textId="77777777" w:rsidR="00DF604C" w:rsidRPr="003C27E4" w:rsidRDefault="00DF604C" w:rsidP="00132E01">
            <w:pPr>
              <w:pStyle w:val="NoSpacing"/>
              <w:rPr>
                <w:rFonts w:asciiTheme="minorHAnsi" w:hAnsiTheme="minorHAnsi" w:cstheme="minorHAnsi"/>
                <w:sz w:val="20"/>
                <w:szCs w:val="20"/>
              </w:rPr>
            </w:pPr>
            <w:r w:rsidRPr="003C27E4">
              <w:rPr>
                <w:rFonts w:asciiTheme="minorHAnsi" w:hAnsiTheme="minorHAnsi" w:cstheme="minorHAnsi"/>
                <w:sz w:val="20"/>
                <w:szCs w:val="20"/>
              </w:rPr>
              <w:t>Rosa Luxemburg Stiftung Southeast Europe</w:t>
            </w:r>
          </w:p>
        </w:tc>
        <w:tc>
          <w:tcPr>
            <w:tcW w:w="1134" w:type="dxa"/>
          </w:tcPr>
          <w:p w14:paraId="490715ED" w14:textId="77777777" w:rsidR="00DF604C" w:rsidRPr="003C27E4" w:rsidRDefault="00DF604C" w:rsidP="00AF0185">
            <w:pPr>
              <w:rPr>
                <w:rFonts w:cstheme="minorHAnsi"/>
                <w:sz w:val="20"/>
                <w:szCs w:val="20"/>
              </w:rPr>
            </w:pPr>
            <w:r w:rsidRPr="003C27E4">
              <w:rPr>
                <w:rFonts w:eastAsia="Times New Roman" w:cstheme="minorHAnsi"/>
                <w:color w:val="1D1C1D"/>
                <w:sz w:val="20"/>
                <w:szCs w:val="20"/>
              </w:rPr>
              <w:t>12.855 EUR</w:t>
            </w:r>
          </w:p>
        </w:tc>
        <w:tc>
          <w:tcPr>
            <w:tcW w:w="2636" w:type="dxa"/>
          </w:tcPr>
          <w:p w14:paraId="2FE0F460" w14:textId="77777777" w:rsidR="00DF604C" w:rsidRPr="003C27E4" w:rsidRDefault="00DF604C" w:rsidP="00424909">
            <w:pPr>
              <w:pStyle w:val="NoSpacing"/>
              <w:rPr>
                <w:sz w:val="20"/>
                <w:szCs w:val="20"/>
              </w:rPr>
            </w:pPr>
            <w:r w:rsidRPr="003C27E4">
              <w:rPr>
                <w:rFonts w:asciiTheme="minorHAnsi" w:hAnsiTheme="minorHAnsi" w:cstheme="minorHAnsi"/>
                <w:sz w:val="20"/>
                <w:szCs w:val="20"/>
              </w:rPr>
              <w:t xml:space="preserve">School of Politics and Critique 2021 “Climate justice in an age of unbridled capitalism” available at: </w:t>
            </w:r>
            <w:hyperlink r:id="rId19" w:history="1">
              <w:r w:rsidRPr="003C27E4">
                <w:rPr>
                  <w:sz w:val="20"/>
                  <w:szCs w:val="20"/>
                </w:rPr>
                <w:t>https://www.isshs.edu.mk/spc21/</w:t>
              </w:r>
            </w:hyperlink>
            <w:r w:rsidRPr="003C27E4">
              <w:rPr>
                <w:sz w:val="20"/>
                <w:szCs w:val="20"/>
              </w:rPr>
              <w:t xml:space="preserve">  </w:t>
            </w:r>
          </w:p>
          <w:p w14:paraId="640BC118" w14:textId="77777777" w:rsidR="00DF604C" w:rsidRPr="003C27E4" w:rsidRDefault="00DF604C" w:rsidP="00424909">
            <w:pPr>
              <w:pStyle w:val="NoSpacing"/>
              <w:rPr>
                <w:sz w:val="20"/>
                <w:szCs w:val="20"/>
              </w:rPr>
            </w:pPr>
          </w:p>
          <w:p w14:paraId="31FB94BB" w14:textId="77777777" w:rsidR="00DF604C" w:rsidRPr="003C27E4" w:rsidRDefault="00DF604C" w:rsidP="00AC33DF">
            <w:pPr>
              <w:pStyle w:val="NoSpacing"/>
              <w:jc w:val="center"/>
              <w:rPr>
                <w:sz w:val="20"/>
                <w:szCs w:val="20"/>
              </w:rPr>
            </w:pPr>
            <w:r w:rsidRPr="003C27E4">
              <w:rPr>
                <w:sz w:val="20"/>
                <w:szCs w:val="20"/>
              </w:rPr>
              <w:t>Workshop “How serious is the climate crisis and what we should do about it?” on November 27, 2021;</w:t>
            </w:r>
          </w:p>
          <w:p w14:paraId="1B8589B3" w14:textId="77777777" w:rsidR="00DF604C" w:rsidRPr="003C27E4" w:rsidRDefault="00DF604C" w:rsidP="00AC33DF">
            <w:pPr>
              <w:pStyle w:val="NoSpacing"/>
              <w:jc w:val="center"/>
              <w:rPr>
                <w:sz w:val="20"/>
                <w:szCs w:val="20"/>
              </w:rPr>
            </w:pPr>
          </w:p>
          <w:p w14:paraId="6D00619B" w14:textId="77777777" w:rsidR="00DF604C" w:rsidRPr="003C27E4" w:rsidRDefault="00DF604C" w:rsidP="00AC33DF">
            <w:pPr>
              <w:pStyle w:val="NoSpacing"/>
              <w:jc w:val="center"/>
              <w:rPr>
                <w:rFonts w:cstheme="minorHAnsi"/>
                <w:sz w:val="20"/>
                <w:szCs w:val="20"/>
              </w:rPr>
            </w:pPr>
            <w:r w:rsidRPr="003C27E4">
              <w:rPr>
                <w:sz w:val="20"/>
                <w:szCs w:val="20"/>
              </w:rPr>
              <w:t>Workshop “Why is climate crisis a feminist issue”? on November 27, 2021</w:t>
            </w:r>
          </w:p>
        </w:tc>
      </w:tr>
      <w:tr w:rsidR="00DF604C" w:rsidRPr="003C27E4" w14:paraId="733B4C01" w14:textId="77777777" w:rsidTr="006A7A4A">
        <w:trPr>
          <w:trHeight w:val="434"/>
          <w:jc w:val="center"/>
        </w:trPr>
        <w:tc>
          <w:tcPr>
            <w:tcW w:w="567" w:type="dxa"/>
          </w:tcPr>
          <w:p w14:paraId="103117FC" w14:textId="6253CE6C" w:rsidR="00DF604C" w:rsidRPr="003C27E4" w:rsidRDefault="002A2FE7" w:rsidP="00047A72">
            <w:pPr>
              <w:pStyle w:val="NoSpacing"/>
              <w:rPr>
                <w:rFonts w:asciiTheme="minorHAnsi" w:hAnsiTheme="minorHAnsi" w:cstheme="minorHAnsi"/>
                <w:sz w:val="20"/>
                <w:szCs w:val="20"/>
              </w:rPr>
            </w:pPr>
            <w:r>
              <w:rPr>
                <w:rFonts w:asciiTheme="minorHAnsi" w:hAnsiTheme="minorHAnsi" w:cstheme="minorHAnsi"/>
                <w:sz w:val="20"/>
                <w:szCs w:val="20"/>
              </w:rPr>
              <w:t>24.</w:t>
            </w:r>
          </w:p>
        </w:tc>
        <w:tc>
          <w:tcPr>
            <w:tcW w:w="3076" w:type="dxa"/>
          </w:tcPr>
          <w:p w14:paraId="4671C8CE" w14:textId="77777777" w:rsidR="00DF604C" w:rsidRPr="003C27E4" w:rsidRDefault="00DF604C" w:rsidP="00047A72">
            <w:pPr>
              <w:pStyle w:val="NoSpacing"/>
              <w:rPr>
                <w:rFonts w:asciiTheme="minorHAnsi" w:hAnsiTheme="minorHAnsi" w:cstheme="minorHAnsi"/>
                <w:sz w:val="20"/>
                <w:szCs w:val="20"/>
              </w:rPr>
            </w:pPr>
            <w:r w:rsidRPr="003C27E4">
              <w:rPr>
                <w:rFonts w:asciiTheme="minorHAnsi" w:hAnsiTheme="minorHAnsi" w:cstheme="minorHAnsi"/>
                <w:sz w:val="20"/>
                <w:szCs w:val="20"/>
              </w:rPr>
              <w:t>Digitalization as the Path of a Truly Citizens-Oriented Administration: Decentralization of the Processes as the Means of an Accelerated and Effective Reform</w:t>
            </w:r>
          </w:p>
          <w:p w14:paraId="163171C3" w14:textId="77777777" w:rsidR="00DF604C" w:rsidRPr="003C27E4" w:rsidRDefault="00DF604C" w:rsidP="00743162">
            <w:pPr>
              <w:pStyle w:val="NoSpacing"/>
              <w:rPr>
                <w:rFonts w:asciiTheme="minorHAnsi" w:hAnsiTheme="minorHAnsi" w:cstheme="minorHAnsi"/>
                <w:color w:val="202124"/>
                <w:sz w:val="20"/>
                <w:szCs w:val="20"/>
                <w:shd w:val="clear" w:color="auto" w:fill="FFFFFF"/>
              </w:rPr>
            </w:pPr>
          </w:p>
        </w:tc>
        <w:tc>
          <w:tcPr>
            <w:tcW w:w="2050" w:type="dxa"/>
          </w:tcPr>
          <w:p w14:paraId="01E6010A" w14:textId="77777777" w:rsidR="00DF604C" w:rsidRPr="003C27E4" w:rsidRDefault="00DF604C" w:rsidP="00B336B2">
            <w:pPr>
              <w:rPr>
                <w:rFonts w:cstheme="minorHAnsi"/>
                <w:sz w:val="20"/>
                <w:szCs w:val="20"/>
              </w:rPr>
            </w:pPr>
            <w:r w:rsidRPr="003C27E4">
              <w:rPr>
                <w:rFonts w:cstheme="minorHAnsi"/>
                <w:sz w:val="20"/>
                <w:szCs w:val="20"/>
              </w:rPr>
              <w:t>Comprehensive analysis of the overall government approach toward full administrative digitalization with policy recommendations that would speed up the process and make it more efficient</w:t>
            </w:r>
          </w:p>
        </w:tc>
        <w:tc>
          <w:tcPr>
            <w:tcW w:w="993" w:type="dxa"/>
          </w:tcPr>
          <w:p w14:paraId="6FC27CC6" w14:textId="77777777" w:rsidR="00DF604C" w:rsidRPr="003C27E4" w:rsidRDefault="00DF604C" w:rsidP="00AF0185">
            <w:pPr>
              <w:pStyle w:val="NoSpacing"/>
              <w:rPr>
                <w:rFonts w:asciiTheme="minorHAnsi" w:hAnsiTheme="minorHAnsi" w:cstheme="minorHAnsi"/>
                <w:sz w:val="20"/>
                <w:szCs w:val="20"/>
              </w:rPr>
            </w:pPr>
            <w:r w:rsidRPr="003C27E4">
              <w:rPr>
                <w:rFonts w:asciiTheme="minorHAnsi" w:hAnsiTheme="minorHAnsi" w:cstheme="minorHAnsi"/>
                <w:sz w:val="20"/>
                <w:szCs w:val="20"/>
              </w:rPr>
              <w:t>April 2021- June 2021</w:t>
            </w:r>
          </w:p>
        </w:tc>
        <w:tc>
          <w:tcPr>
            <w:tcW w:w="1134" w:type="dxa"/>
          </w:tcPr>
          <w:p w14:paraId="1339B537" w14:textId="77777777" w:rsidR="00DF604C" w:rsidRPr="003C27E4" w:rsidRDefault="00DF604C" w:rsidP="00706898">
            <w:pPr>
              <w:pStyle w:val="NoSpacing"/>
              <w:rPr>
                <w:rFonts w:asciiTheme="minorHAnsi" w:hAnsiTheme="minorHAnsi" w:cstheme="minorHAnsi"/>
                <w:sz w:val="20"/>
                <w:szCs w:val="20"/>
              </w:rPr>
            </w:pPr>
            <w:r w:rsidRPr="003C27E4">
              <w:rPr>
                <w:rFonts w:asciiTheme="minorHAnsi" w:hAnsiTheme="minorHAnsi" w:cstheme="minorHAnsi"/>
                <w:sz w:val="20"/>
                <w:szCs w:val="20"/>
              </w:rPr>
              <w:t>Friedrich Neumann Foundation</w:t>
            </w:r>
          </w:p>
        </w:tc>
        <w:tc>
          <w:tcPr>
            <w:tcW w:w="1134" w:type="dxa"/>
          </w:tcPr>
          <w:p w14:paraId="27E9BE26" w14:textId="77777777" w:rsidR="00DF604C" w:rsidRPr="003C27E4" w:rsidRDefault="00DF604C" w:rsidP="00AF0185">
            <w:pPr>
              <w:rPr>
                <w:rFonts w:cstheme="minorHAnsi"/>
                <w:sz w:val="20"/>
                <w:szCs w:val="20"/>
              </w:rPr>
            </w:pPr>
            <w:r w:rsidRPr="003C27E4">
              <w:rPr>
                <w:rFonts w:cstheme="minorHAnsi"/>
                <w:sz w:val="20"/>
                <w:szCs w:val="20"/>
                <w:lang w:val="mk-MK"/>
              </w:rPr>
              <w:t xml:space="preserve">4.890 </w:t>
            </w:r>
            <w:r w:rsidRPr="003C27E4">
              <w:rPr>
                <w:rFonts w:cstheme="minorHAnsi"/>
                <w:sz w:val="20"/>
                <w:szCs w:val="20"/>
              </w:rPr>
              <w:t>EUR</w:t>
            </w:r>
          </w:p>
        </w:tc>
        <w:tc>
          <w:tcPr>
            <w:tcW w:w="2636" w:type="dxa"/>
          </w:tcPr>
          <w:p w14:paraId="4D307000" w14:textId="77777777" w:rsidR="00DF604C" w:rsidRPr="003C27E4" w:rsidRDefault="00DF604C" w:rsidP="00363AD7">
            <w:pPr>
              <w:spacing w:after="0" w:line="240" w:lineRule="auto"/>
              <w:jc w:val="center"/>
              <w:rPr>
                <w:rFonts w:cstheme="minorHAnsi"/>
                <w:sz w:val="20"/>
                <w:szCs w:val="20"/>
              </w:rPr>
            </w:pPr>
            <w:r w:rsidRPr="003C27E4">
              <w:rPr>
                <w:rFonts w:cstheme="minorHAnsi"/>
                <w:sz w:val="20"/>
                <w:szCs w:val="20"/>
              </w:rPr>
              <w:t>Policy study “Digit</w:t>
            </w:r>
            <w:r w:rsidRPr="003C27E4">
              <w:rPr>
                <w:rFonts w:cstheme="minorHAnsi"/>
                <w:sz w:val="20"/>
                <w:szCs w:val="20"/>
                <w:lang w:val="mk-MK"/>
              </w:rPr>
              <w:t>а</w:t>
            </w:r>
            <w:r w:rsidRPr="003C27E4">
              <w:rPr>
                <w:rFonts w:cstheme="minorHAnsi"/>
                <w:sz w:val="20"/>
                <w:szCs w:val="20"/>
              </w:rPr>
              <w:t>lization</w:t>
            </w:r>
          </w:p>
          <w:p w14:paraId="564592AE" w14:textId="77777777" w:rsidR="00DF604C" w:rsidRPr="003C27E4" w:rsidRDefault="00DF604C" w:rsidP="00363AD7">
            <w:pPr>
              <w:spacing w:after="0" w:line="240" w:lineRule="auto"/>
              <w:jc w:val="center"/>
              <w:rPr>
                <w:rFonts w:cstheme="minorHAnsi"/>
                <w:sz w:val="20"/>
                <w:szCs w:val="20"/>
              </w:rPr>
            </w:pPr>
            <w:r w:rsidRPr="003C27E4">
              <w:rPr>
                <w:rFonts w:cstheme="minorHAnsi"/>
                <w:sz w:val="20"/>
                <w:szCs w:val="20"/>
              </w:rPr>
              <w:t>as a path to true citizen-oriented administration:</w:t>
            </w:r>
          </w:p>
          <w:p w14:paraId="4618FF84" w14:textId="77777777" w:rsidR="00DF604C" w:rsidRPr="003C27E4" w:rsidRDefault="00DF604C" w:rsidP="00363AD7">
            <w:pPr>
              <w:spacing w:after="0" w:line="240" w:lineRule="auto"/>
              <w:jc w:val="center"/>
              <w:rPr>
                <w:rFonts w:cstheme="minorHAnsi"/>
                <w:sz w:val="20"/>
                <w:szCs w:val="20"/>
              </w:rPr>
            </w:pPr>
            <w:r w:rsidRPr="003C27E4">
              <w:rPr>
                <w:rFonts w:cstheme="minorHAnsi"/>
                <w:sz w:val="20"/>
                <w:szCs w:val="20"/>
              </w:rPr>
              <w:t>Decentralization of processes such as</w:t>
            </w:r>
          </w:p>
          <w:p w14:paraId="480F50C8" w14:textId="77777777" w:rsidR="00DF604C" w:rsidRPr="003C27E4" w:rsidRDefault="00DF604C" w:rsidP="00363AD7">
            <w:pPr>
              <w:spacing w:after="0" w:line="240" w:lineRule="auto"/>
              <w:jc w:val="center"/>
              <w:rPr>
                <w:rFonts w:cstheme="minorHAnsi"/>
                <w:sz w:val="20"/>
                <w:szCs w:val="20"/>
              </w:rPr>
            </w:pPr>
            <w:r w:rsidRPr="003C27E4">
              <w:rPr>
                <w:rFonts w:cstheme="minorHAnsi"/>
                <w:sz w:val="20"/>
                <w:szCs w:val="20"/>
              </w:rPr>
              <w:t xml:space="preserve">means for accelerated and effective reform” (available at: </w:t>
            </w:r>
            <w:hyperlink r:id="rId20" w:history="1">
              <w:r w:rsidRPr="003C27E4">
                <w:rPr>
                  <w:rStyle w:val="Hyperlink"/>
                  <w:rFonts w:cstheme="minorHAnsi"/>
                  <w:sz w:val="20"/>
                  <w:szCs w:val="20"/>
                </w:rPr>
                <w:t>https://tinyurl.com/2p8t6fbr</w:t>
              </w:r>
            </w:hyperlink>
            <w:r w:rsidRPr="003C27E4">
              <w:rPr>
                <w:rFonts w:cstheme="minorHAnsi"/>
                <w:sz w:val="20"/>
                <w:szCs w:val="20"/>
              </w:rPr>
              <w:t>)</w:t>
            </w:r>
          </w:p>
          <w:p w14:paraId="0E9ADCBB" w14:textId="77777777" w:rsidR="00DF604C" w:rsidRPr="003C27E4" w:rsidRDefault="00DF604C" w:rsidP="00363AD7">
            <w:pPr>
              <w:spacing w:after="0" w:line="240" w:lineRule="auto"/>
              <w:jc w:val="center"/>
              <w:rPr>
                <w:rFonts w:cstheme="minorHAnsi"/>
                <w:sz w:val="20"/>
                <w:szCs w:val="20"/>
              </w:rPr>
            </w:pPr>
          </w:p>
          <w:p w14:paraId="66129DC4" w14:textId="77777777" w:rsidR="00DF604C" w:rsidRPr="003C27E4" w:rsidRDefault="00DF604C" w:rsidP="00363AD7">
            <w:pPr>
              <w:spacing w:after="0" w:line="240" w:lineRule="auto"/>
              <w:jc w:val="center"/>
              <w:rPr>
                <w:rFonts w:cstheme="minorHAnsi"/>
                <w:sz w:val="20"/>
                <w:szCs w:val="20"/>
              </w:rPr>
            </w:pPr>
            <w:r w:rsidRPr="003C27E4">
              <w:rPr>
                <w:rFonts w:cstheme="minorHAnsi"/>
                <w:sz w:val="20"/>
                <w:szCs w:val="20"/>
              </w:rPr>
              <w:t xml:space="preserve">Conference “Delivering digital services designed for the citizens,” September 2, 2021 </w:t>
            </w:r>
          </w:p>
        </w:tc>
      </w:tr>
      <w:tr w:rsidR="00DF604C" w:rsidRPr="003C27E4" w14:paraId="5F3E0433" w14:textId="77777777" w:rsidTr="006A7A4A">
        <w:trPr>
          <w:trHeight w:val="434"/>
          <w:jc w:val="center"/>
        </w:trPr>
        <w:tc>
          <w:tcPr>
            <w:tcW w:w="567" w:type="dxa"/>
          </w:tcPr>
          <w:p w14:paraId="44DFC078" w14:textId="32E4EF02" w:rsidR="00DF604C" w:rsidRPr="003C27E4" w:rsidRDefault="002A2FE7" w:rsidP="002363F8">
            <w:pPr>
              <w:rPr>
                <w:rFonts w:cstheme="minorHAnsi"/>
                <w:sz w:val="20"/>
                <w:szCs w:val="20"/>
              </w:rPr>
            </w:pPr>
            <w:r>
              <w:rPr>
                <w:rFonts w:cstheme="minorHAnsi"/>
                <w:sz w:val="20"/>
                <w:szCs w:val="20"/>
              </w:rPr>
              <w:t>25.</w:t>
            </w:r>
          </w:p>
        </w:tc>
        <w:tc>
          <w:tcPr>
            <w:tcW w:w="3076" w:type="dxa"/>
          </w:tcPr>
          <w:p w14:paraId="56E78A0B" w14:textId="77777777" w:rsidR="00DF604C" w:rsidRPr="003C27E4" w:rsidRDefault="00DF604C" w:rsidP="002363F8">
            <w:pPr>
              <w:rPr>
                <w:rFonts w:cstheme="minorHAnsi"/>
                <w:sz w:val="20"/>
                <w:szCs w:val="20"/>
              </w:rPr>
            </w:pPr>
            <w:r w:rsidRPr="003C27E4">
              <w:rPr>
                <w:rFonts w:cstheme="minorHAnsi"/>
                <w:sz w:val="20"/>
                <w:szCs w:val="20"/>
              </w:rPr>
              <w:t xml:space="preserve">“Reimagining the Future in an Exhausted Present” Identities: </w:t>
            </w:r>
            <w:r w:rsidRPr="003C27E4">
              <w:rPr>
                <w:rFonts w:cstheme="minorHAnsi"/>
                <w:sz w:val="20"/>
                <w:szCs w:val="20"/>
              </w:rPr>
              <w:lastRenderedPageBreak/>
              <w:t xml:space="preserve">Journal for Politics, Gender and Culture“, vol. 18 no.1-2 </w:t>
            </w:r>
          </w:p>
          <w:p w14:paraId="0BA7A8A8" w14:textId="77777777" w:rsidR="00DF604C" w:rsidRPr="003C27E4" w:rsidRDefault="00DF604C" w:rsidP="002363F8">
            <w:pPr>
              <w:pStyle w:val="NoSpacing"/>
              <w:rPr>
                <w:rFonts w:asciiTheme="minorHAnsi" w:hAnsiTheme="minorHAnsi" w:cstheme="minorHAnsi"/>
                <w:color w:val="202124"/>
                <w:sz w:val="20"/>
                <w:szCs w:val="20"/>
                <w:shd w:val="clear" w:color="auto" w:fill="FFFFFF"/>
              </w:rPr>
            </w:pPr>
          </w:p>
        </w:tc>
        <w:tc>
          <w:tcPr>
            <w:tcW w:w="2050" w:type="dxa"/>
          </w:tcPr>
          <w:p w14:paraId="39FDF4A5" w14:textId="77777777" w:rsidR="00DF604C" w:rsidRPr="003C27E4" w:rsidRDefault="00DF604C" w:rsidP="002363F8">
            <w:pPr>
              <w:rPr>
                <w:rFonts w:cstheme="minorHAnsi"/>
                <w:sz w:val="20"/>
                <w:szCs w:val="20"/>
              </w:rPr>
            </w:pPr>
            <w:r w:rsidRPr="003C27E4">
              <w:rPr>
                <w:rFonts w:cstheme="minorHAnsi"/>
                <w:sz w:val="20"/>
                <w:szCs w:val="20"/>
              </w:rPr>
              <w:lastRenderedPageBreak/>
              <w:t xml:space="preserve">International peer reviewed journal for </w:t>
            </w:r>
            <w:r w:rsidRPr="003C27E4">
              <w:rPr>
                <w:rFonts w:cstheme="minorHAnsi"/>
                <w:sz w:val="20"/>
                <w:szCs w:val="20"/>
              </w:rPr>
              <w:lastRenderedPageBreak/>
              <w:t>Politics, Gender and Culture</w:t>
            </w:r>
          </w:p>
        </w:tc>
        <w:tc>
          <w:tcPr>
            <w:tcW w:w="993" w:type="dxa"/>
          </w:tcPr>
          <w:p w14:paraId="5E9F3FF2" w14:textId="77777777" w:rsidR="00DF604C" w:rsidRPr="003C27E4" w:rsidRDefault="00DF604C" w:rsidP="002363F8">
            <w:pPr>
              <w:pStyle w:val="NoSpacing"/>
              <w:rPr>
                <w:rFonts w:asciiTheme="minorHAnsi" w:hAnsiTheme="minorHAnsi" w:cstheme="minorHAnsi"/>
                <w:sz w:val="20"/>
                <w:szCs w:val="20"/>
              </w:rPr>
            </w:pPr>
            <w:r w:rsidRPr="003C27E4">
              <w:rPr>
                <w:rFonts w:asciiTheme="minorHAnsi" w:hAnsiTheme="minorHAnsi" w:cstheme="minorHAnsi"/>
                <w:sz w:val="20"/>
                <w:szCs w:val="20"/>
              </w:rPr>
              <w:lastRenderedPageBreak/>
              <w:t>January – November 2021</w:t>
            </w:r>
          </w:p>
        </w:tc>
        <w:tc>
          <w:tcPr>
            <w:tcW w:w="1134" w:type="dxa"/>
          </w:tcPr>
          <w:p w14:paraId="1E65173C" w14:textId="77777777" w:rsidR="00DF604C" w:rsidRPr="003C27E4" w:rsidRDefault="00DF604C" w:rsidP="002363F8">
            <w:pPr>
              <w:pStyle w:val="NoSpacing"/>
              <w:rPr>
                <w:rFonts w:asciiTheme="minorHAnsi" w:hAnsiTheme="minorHAnsi" w:cstheme="minorHAnsi"/>
                <w:sz w:val="20"/>
                <w:szCs w:val="20"/>
              </w:rPr>
            </w:pPr>
            <w:r w:rsidRPr="003C27E4">
              <w:rPr>
                <w:rFonts w:asciiTheme="minorHAnsi" w:hAnsiTheme="minorHAnsi" w:cstheme="minorHAnsi"/>
                <w:sz w:val="20"/>
                <w:szCs w:val="20"/>
              </w:rPr>
              <w:t xml:space="preserve">Ministry of Culture of Republic of </w:t>
            </w:r>
            <w:r w:rsidRPr="003C27E4">
              <w:rPr>
                <w:rFonts w:asciiTheme="minorHAnsi" w:hAnsiTheme="minorHAnsi" w:cstheme="minorHAnsi"/>
                <w:sz w:val="20"/>
                <w:szCs w:val="20"/>
              </w:rPr>
              <w:lastRenderedPageBreak/>
              <w:t>North Macedonia</w:t>
            </w:r>
          </w:p>
        </w:tc>
        <w:tc>
          <w:tcPr>
            <w:tcW w:w="1134" w:type="dxa"/>
          </w:tcPr>
          <w:p w14:paraId="273916FD" w14:textId="77777777" w:rsidR="00DF604C" w:rsidRPr="003C27E4" w:rsidRDefault="00DF604C" w:rsidP="002363F8">
            <w:pPr>
              <w:rPr>
                <w:rFonts w:cstheme="minorHAnsi"/>
                <w:sz w:val="20"/>
                <w:szCs w:val="20"/>
              </w:rPr>
            </w:pPr>
            <w:r w:rsidRPr="003C27E4">
              <w:rPr>
                <w:rFonts w:cstheme="minorHAnsi"/>
                <w:sz w:val="20"/>
                <w:szCs w:val="20"/>
              </w:rPr>
              <w:lastRenderedPageBreak/>
              <w:t>181.000 MKD</w:t>
            </w:r>
          </w:p>
        </w:tc>
        <w:tc>
          <w:tcPr>
            <w:tcW w:w="2636" w:type="dxa"/>
          </w:tcPr>
          <w:p w14:paraId="5433B89B" w14:textId="77777777" w:rsidR="00DF604C" w:rsidRPr="003C27E4" w:rsidRDefault="00DF604C" w:rsidP="002363F8">
            <w:pPr>
              <w:spacing w:after="0" w:line="240" w:lineRule="auto"/>
              <w:jc w:val="center"/>
              <w:rPr>
                <w:rFonts w:cstheme="minorHAnsi"/>
                <w:sz w:val="20"/>
                <w:szCs w:val="20"/>
              </w:rPr>
            </w:pPr>
            <w:hyperlink r:id="rId21" w:history="1">
              <w:r w:rsidRPr="003C27E4">
                <w:rPr>
                  <w:rStyle w:val="Hyperlink"/>
                  <w:rFonts w:cstheme="minorHAnsi"/>
                  <w:sz w:val="20"/>
                  <w:szCs w:val="20"/>
                </w:rPr>
                <w:t>https://identitiesjournal.edu.mk/index.php/IJPGC/issue/view/26</w:t>
              </w:r>
            </w:hyperlink>
            <w:r w:rsidRPr="003C27E4">
              <w:rPr>
                <w:rFonts w:cstheme="minorHAnsi"/>
                <w:sz w:val="20"/>
                <w:szCs w:val="20"/>
              </w:rPr>
              <w:t xml:space="preserve"> </w:t>
            </w:r>
          </w:p>
        </w:tc>
      </w:tr>
      <w:tr w:rsidR="00DF604C" w:rsidRPr="003C27E4" w14:paraId="42BC73CD" w14:textId="77777777" w:rsidTr="006A7A4A">
        <w:trPr>
          <w:trHeight w:val="434"/>
          <w:jc w:val="center"/>
        </w:trPr>
        <w:tc>
          <w:tcPr>
            <w:tcW w:w="567" w:type="dxa"/>
          </w:tcPr>
          <w:p w14:paraId="6933F5F6" w14:textId="2E83788E" w:rsidR="00DF604C" w:rsidRPr="003C27E4" w:rsidRDefault="002A2FE7" w:rsidP="00743162">
            <w:pPr>
              <w:pStyle w:val="NoSpacing"/>
              <w:rPr>
                <w:rFonts w:asciiTheme="minorHAnsi" w:hAnsiTheme="minorHAnsi" w:cstheme="minorHAnsi"/>
                <w:color w:val="202124"/>
                <w:sz w:val="20"/>
                <w:szCs w:val="20"/>
                <w:shd w:val="clear" w:color="auto" w:fill="FFFFFF"/>
              </w:rPr>
            </w:pPr>
            <w:r>
              <w:rPr>
                <w:rFonts w:asciiTheme="minorHAnsi" w:hAnsiTheme="minorHAnsi" w:cstheme="minorHAnsi"/>
                <w:color w:val="202124"/>
                <w:sz w:val="20"/>
                <w:szCs w:val="20"/>
                <w:shd w:val="clear" w:color="auto" w:fill="FFFFFF"/>
              </w:rPr>
              <w:t>26</w:t>
            </w:r>
            <w:r w:rsidR="00DF604C">
              <w:rPr>
                <w:rFonts w:asciiTheme="minorHAnsi" w:hAnsiTheme="minorHAnsi" w:cstheme="minorHAnsi"/>
                <w:color w:val="202124"/>
                <w:sz w:val="20"/>
                <w:szCs w:val="20"/>
                <w:shd w:val="clear" w:color="auto" w:fill="FFFFFF"/>
              </w:rPr>
              <w:t>.</w:t>
            </w:r>
          </w:p>
        </w:tc>
        <w:tc>
          <w:tcPr>
            <w:tcW w:w="3076" w:type="dxa"/>
          </w:tcPr>
          <w:p w14:paraId="096FCB9E" w14:textId="77777777" w:rsidR="00DF604C" w:rsidRPr="003C27E4" w:rsidRDefault="00DF604C" w:rsidP="00743162">
            <w:pPr>
              <w:pStyle w:val="NoSpacing"/>
              <w:rPr>
                <w:rFonts w:asciiTheme="minorHAnsi" w:hAnsiTheme="minorHAnsi" w:cstheme="minorHAnsi"/>
                <w:sz w:val="20"/>
                <w:szCs w:val="20"/>
              </w:rPr>
            </w:pPr>
            <w:r w:rsidRPr="003C27E4">
              <w:rPr>
                <w:rFonts w:asciiTheme="minorHAnsi" w:hAnsiTheme="minorHAnsi" w:cstheme="minorHAnsi"/>
                <w:color w:val="202124"/>
                <w:sz w:val="20"/>
                <w:szCs w:val="20"/>
                <w:shd w:val="clear" w:color="auto" w:fill="FFFFFF"/>
              </w:rPr>
              <w:t>On the path towards the EU: Effective and transparent administration in service of the citizens</w:t>
            </w:r>
          </w:p>
        </w:tc>
        <w:tc>
          <w:tcPr>
            <w:tcW w:w="2050" w:type="dxa"/>
          </w:tcPr>
          <w:p w14:paraId="20E3196F" w14:textId="77777777" w:rsidR="00DF604C" w:rsidRPr="003C27E4" w:rsidRDefault="00DF604C" w:rsidP="00C33548">
            <w:pPr>
              <w:rPr>
                <w:rFonts w:eastAsia="Times New Roman" w:cstheme="minorHAnsi"/>
                <w:sz w:val="20"/>
                <w:szCs w:val="20"/>
                <w:lang w:eastAsia="en-CA"/>
              </w:rPr>
            </w:pPr>
            <w:r w:rsidRPr="003C27E4">
              <w:rPr>
                <w:rFonts w:cstheme="minorHAnsi"/>
                <w:sz w:val="20"/>
                <w:szCs w:val="20"/>
              </w:rPr>
              <w:t>Analysis of the public policies and examine the underlying principles in law making and implementation in terms of their adherence to the European Charter of Fundamental Rights</w:t>
            </w:r>
          </w:p>
        </w:tc>
        <w:tc>
          <w:tcPr>
            <w:tcW w:w="993" w:type="dxa"/>
          </w:tcPr>
          <w:p w14:paraId="4353712B" w14:textId="77777777" w:rsidR="00DF604C" w:rsidRPr="003C27E4" w:rsidRDefault="00DF604C" w:rsidP="00AF0185">
            <w:pPr>
              <w:pStyle w:val="NoSpacing"/>
              <w:rPr>
                <w:rFonts w:asciiTheme="minorHAnsi" w:hAnsiTheme="minorHAnsi" w:cstheme="minorHAnsi"/>
                <w:sz w:val="20"/>
                <w:szCs w:val="20"/>
              </w:rPr>
            </w:pPr>
            <w:r w:rsidRPr="003C27E4">
              <w:rPr>
                <w:rFonts w:asciiTheme="minorHAnsi" w:hAnsiTheme="minorHAnsi" w:cstheme="minorHAnsi"/>
                <w:sz w:val="20"/>
                <w:szCs w:val="20"/>
              </w:rPr>
              <w:t>October/ December 2020</w:t>
            </w:r>
          </w:p>
        </w:tc>
        <w:tc>
          <w:tcPr>
            <w:tcW w:w="1134" w:type="dxa"/>
          </w:tcPr>
          <w:p w14:paraId="73296126" w14:textId="77777777" w:rsidR="00DF604C" w:rsidRPr="003C27E4" w:rsidRDefault="00DF604C" w:rsidP="00706898">
            <w:pPr>
              <w:pStyle w:val="NoSpacing"/>
              <w:rPr>
                <w:rFonts w:asciiTheme="minorHAnsi" w:hAnsiTheme="minorHAnsi" w:cstheme="minorHAnsi"/>
                <w:sz w:val="20"/>
                <w:szCs w:val="20"/>
              </w:rPr>
            </w:pPr>
            <w:r w:rsidRPr="003C27E4">
              <w:rPr>
                <w:rFonts w:asciiTheme="minorHAnsi" w:hAnsiTheme="minorHAnsi" w:cstheme="minorHAnsi"/>
                <w:sz w:val="20"/>
                <w:szCs w:val="20"/>
              </w:rPr>
              <w:t>Friedrich Neumann Foundation</w:t>
            </w:r>
          </w:p>
        </w:tc>
        <w:tc>
          <w:tcPr>
            <w:tcW w:w="1134" w:type="dxa"/>
          </w:tcPr>
          <w:p w14:paraId="1580E98A" w14:textId="77777777" w:rsidR="00DF604C" w:rsidRPr="003C27E4" w:rsidRDefault="00DF604C" w:rsidP="00AF0185">
            <w:pPr>
              <w:rPr>
                <w:rFonts w:cstheme="minorHAnsi"/>
                <w:sz w:val="20"/>
                <w:szCs w:val="20"/>
              </w:rPr>
            </w:pPr>
            <w:r w:rsidRPr="003C27E4">
              <w:rPr>
                <w:rFonts w:cstheme="minorHAnsi"/>
                <w:sz w:val="20"/>
                <w:szCs w:val="20"/>
              </w:rPr>
              <w:t>2.435 EUR</w:t>
            </w:r>
          </w:p>
        </w:tc>
        <w:tc>
          <w:tcPr>
            <w:tcW w:w="2636" w:type="dxa"/>
          </w:tcPr>
          <w:p w14:paraId="0D8C1AFE" w14:textId="77777777" w:rsidR="00DF604C" w:rsidRPr="003C27E4" w:rsidRDefault="00DF604C" w:rsidP="00C93034">
            <w:pPr>
              <w:spacing w:after="0" w:line="240" w:lineRule="auto"/>
              <w:jc w:val="center"/>
              <w:rPr>
                <w:rFonts w:cstheme="minorHAnsi"/>
                <w:color w:val="202124"/>
                <w:sz w:val="20"/>
                <w:szCs w:val="20"/>
                <w:shd w:val="clear" w:color="auto" w:fill="FFFFFF"/>
              </w:rPr>
            </w:pPr>
            <w:r w:rsidRPr="003C27E4">
              <w:rPr>
                <w:rFonts w:cstheme="minorHAnsi"/>
                <w:sz w:val="20"/>
                <w:szCs w:val="20"/>
              </w:rPr>
              <w:t>Policy study “</w:t>
            </w:r>
            <w:r w:rsidRPr="003C27E4">
              <w:rPr>
                <w:rFonts w:cstheme="minorHAnsi"/>
                <w:color w:val="202124"/>
                <w:sz w:val="20"/>
                <w:szCs w:val="20"/>
                <w:shd w:val="clear" w:color="auto" w:fill="FFFFFF"/>
              </w:rPr>
              <w:t>On the path towards the EU: Effective and transparent administration in service for citizens”</w:t>
            </w:r>
            <w:r w:rsidRPr="003C27E4">
              <w:rPr>
                <w:rFonts w:cstheme="minorHAnsi"/>
                <w:color w:val="202124"/>
                <w:sz w:val="20"/>
                <w:szCs w:val="20"/>
                <w:shd w:val="clear" w:color="auto" w:fill="FFFFFF"/>
                <w:lang w:val="mk-MK"/>
              </w:rPr>
              <w:t xml:space="preserve"> (</w:t>
            </w:r>
            <w:r w:rsidRPr="003C27E4">
              <w:rPr>
                <w:rFonts w:cstheme="minorHAnsi"/>
                <w:color w:val="202124"/>
                <w:sz w:val="20"/>
                <w:szCs w:val="20"/>
                <w:shd w:val="clear" w:color="auto" w:fill="FFFFFF"/>
              </w:rPr>
              <w:t xml:space="preserve">available at: </w:t>
            </w:r>
            <w:hyperlink r:id="rId22" w:history="1">
              <w:r w:rsidRPr="003C27E4">
                <w:rPr>
                  <w:rStyle w:val="Hyperlink"/>
                  <w:rFonts w:cstheme="minorHAnsi"/>
                  <w:sz w:val="20"/>
                  <w:szCs w:val="20"/>
                  <w:shd w:val="clear" w:color="auto" w:fill="FFFFFF"/>
                </w:rPr>
                <w:t>https://www.isshs.edu.mk/wp-content/uploads/2021/05/ON-THE-PATH-TOWARDS-THE-EU-Effective-and-Transparent-Administration-in-Service-for-the-Citizens-1.pdf</w:t>
              </w:r>
            </w:hyperlink>
            <w:r w:rsidRPr="003C27E4">
              <w:rPr>
                <w:rFonts w:cstheme="minorHAnsi"/>
                <w:color w:val="202124"/>
                <w:sz w:val="20"/>
                <w:szCs w:val="20"/>
                <w:shd w:val="clear" w:color="auto" w:fill="FFFFFF"/>
              </w:rPr>
              <w:t xml:space="preserve">) </w:t>
            </w:r>
          </w:p>
          <w:p w14:paraId="52F43D2B" w14:textId="77777777" w:rsidR="00DF604C" w:rsidRPr="003C27E4" w:rsidRDefault="00DF604C" w:rsidP="00C93034">
            <w:pPr>
              <w:spacing w:after="0" w:line="240" w:lineRule="auto"/>
              <w:jc w:val="center"/>
              <w:rPr>
                <w:rFonts w:cstheme="minorHAnsi"/>
                <w:color w:val="202124"/>
                <w:sz w:val="20"/>
                <w:szCs w:val="20"/>
                <w:shd w:val="clear" w:color="auto" w:fill="FFFFFF"/>
              </w:rPr>
            </w:pPr>
          </w:p>
          <w:p w14:paraId="7EDB6B9D" w14:textId="77777777" w:rsidR="00DF604C" w:rsidRPr="003C27E4" w:rsidRDefault="00DF604C" w:rsidP="00C93034">
            <w:pPr>
              <w:spacing w:after="0" w:line="240" w:lineRule="auto"/>
              <w:jc w:val="center"/>
              <w:rPr>
                <w:rFonts w:cstheme="minorHAnsi"/>
                <w:sz w:val="20"/>
                <w:szCs w:val="20"/>
              </w:rPr>
            </w:pPr>
          </w:p>
        </w:tc>
      </w:tr>
      <w:tr w:rsidR="00DF604C" w:rsidRPr="003C27E4" w14:paraId="5CA3F2F6" w14:textId="77777777" w:rsidTr="006A7A4A">
        <w:trPr>
          <w:trHeight w:val="434"/>
          <w:jc w:val="center"/>
        </w:trPr>
        <w:tc>
          <w:tcPr>
            <w:tcW w:w="567" w:type="dxa"/>
          </w:tcPr>
          <w:p w14:paraId="52B34C6C" w14:textId="017E5E56" w:rsidR="00DF604C" w:rsidRPr="003C27E4" w:rsidRDefault="00C90AA0" w:rsidP="00743162">
            <w:pPr>
              <w:pStyle w:val="NoSpacing"/>
              <w:rPr>
                <w:rFonts w:asciiTheme="minorHAnsi" w:hAnsiTheme="minorHAnsi" w:cstheme="minorHAnsi"/>
                <w:sz w:val="20"/>
                <w:szCs w:val="20"/>
              </w:rPr>
            </w:pPr>
            <w:r>
              <w:rPr>
                <w:rFonts w:asciiTheme="minorHAnsi" w:hAnsiTheme="minorHAnsi" w:cstheme="minorHAnsi"/>
                <w:sz w:val="20"/>
                <w:szCs w:val="20"/>
              </w:rPr>
              <w:t>27.</w:t>
            </w:r>
          </w:p>
        </w:tc>
        <w:tc>
          <w:tcPr>
            <w:tcW w:w="3076" w:type="dxa"/>
          </w:tcPr>
          <w:p w14:paraId="4387B9FA" w14:textId="77777777" w:rsidR="00DF604C" w:rsidRPr="003C27E4" w:rsidRDefault="00DF604C" w:rsidP="00743162">
            <w:pPr>
              <w:pStyle w:val="NoSpacing"/>
              <w:rPr>
                <w:rFonts w:asciiTheme="minorHAnsi" w:hAnsiTheme="minorHAnsi" w:cstheme="minorHAnsi"/>
                <w:sz w:val="20"/>
                <w:szCs w:val="20"/>
              </w:rPr>
            </w:pPr>
            <w:r w:rsidRPr="003C27E4">
              <w:rPr>
                <w:rFonts w:asciiTheme="minorHAnsi" w:hAnsiTheme="minorHAnsi" w:cstheme="minorHAnsi"/>
                <w:sz w:val="20"/>
                <w:szCs w:val="20"/>
              </w:rPr>
              <w:t xml:space="preserve">New challenges in the overcoming of “democratic backsliding” in North Macedonia: </w:t>
            </w:r>
          </w:p>
          <w:p w14:paraId="48F6977E" w14:textId="77777777" w:rsidR="00DF604C" w:rsidRPr="003C27E4" w:rsidRDefault="00DF604C" w:rsidP="00743162">
            <w:pPr>
              <w:pStyle w:val="NoSpacing"/>
              <w:rPr>
                <w:rFonts w:asciiTheme="minorHAnsi" w:hAnsiTheme="minorHAnsi" w:cstheme="minorHAnsi"/>
                <w:sz w:val="20"/>
                <w:szCs w:val="20"/>
              </w:rPr>
            </w:pPr>
            <w:r w:rsidRPr="003C27E4">
              <w:rPr>
                <w:rFonts w:asciiTheme="minorHAnsi" w:hAnsiTheme="minorHAnsi" w:cstheme="minorHAnsi"/>
                <w:sz w:val="20"/>
                <w:szCs w:val="20"/>
              </w:rPr>
              <w:t xml:space="preserve">“State capture” and “illiberal democracy” revisited in an emerging context </w:t>
            </w:r>
          </w:p>
          <w:p w14:paraId="371E974A" w14:textId="77777777" w:rsidR="00DF604C" w:rsidRPr="003C27E4" w:rsidRDefault="00DF604C" w:rsidP="00AF0185">
            <w:pPr>
              <w:rPr>
                <w:rStyle w:val="Strong"/>
                <w:rFonts w:cstheme="minorHAnsi"/>
                <w:b w:val="0"/>
                <w:sz w:val="20"/>
                <w:szCs w:val="20"/>
                <w:bdr w:val="none" w:sz="0" w:space="0" w:color="auto" w:frame="1"/>
              </w:rPr>
            </w:pPr>
          </w:p>
        </w:tc>
        <w:tc>
          <w:tcPr>
            <w:tcW w:w="2050" w:type="dxa"/>
          </w:tcPr>
          <w:p w14:paraId="2B9EB58B" w14:textId="77777777" w:rsidR="00DF604C" w:rsidRPr="003C27E4" w:rsidRDefault="00DF604C" w:rsidP="00543498">
            <w:pPr>
              <w:rPr>
                <w:rFonts w:eastAsia="Times New Roman" w:cstheme="minorHAnsi"/>
                <w:sz w:val="20"/>
                <w:szCs w:val="20"/>
                <w:lang w:eastAsia="en-CA"/>
              </w:rPr>
            </w:pPr>
            <w:r w:rsidRPr="003C27E4">
              <w:rPr>
                <w:rFonts w:eastAsia="Times New Roman" w:cstheme="minorHAnsi"/>
                <w:sz w:val="20"/>
                <w:szCs w:val="20"/>
                <w:lang w:eastAsia="en-CA"/>
              </w:rPr>
              <w:t>Analyze, advocate and raise awareness with the policy/decision makers in the country as well as through civil society network, against a possible democratic backsliding due to the COVID-19 pandemic with the parliament put in the backseat and the values of basic human rights sidelined in public discourse, not only by the politicians but also the civil society</w:t>
            </w:r>
          </w:p>
          <w:p w14:paraId="02A7702A" w14:textId="77777777" w:rsidR="00DF604C" w:rsidRPr="003C27E4" w:rsidRDefault="00DF604C" w:rsidP="0028017F">
            <w:pPr>
              <w:rPr>
                <w:rStyle w:val="Strong"/>
                <w:rFonts w:cstheme="minorHAnsi"/>
                <w:b w:val="0"/>
                <w:sz w:val="20"/>
                <w:szCs w:val="20"/>
                <w:bdr w:val="none" w:sz="0" w:space="0" w:color="auto" w:frame="1"/>
              </w:rPr>
            </w:pPr>
          </w:p>
        </w:tc>
        <w:tc>
          <w:tcPr>
            <w:tcW w:w="993" w:type="dxa"/>
          </w:tcPr>
          <w:p w14:paraId="6C86A67D" w14:textId="77777777" w:rsidR="00DF604C" w:rsidRPr="003C27E4" w:rsidRDefault="00DF604C" w:rsidP="00AF0185">
            <w:pPr>
              <w:pStyle w:val="NoSpacing"/>
              <w:rPr>
                <w:rFonts w:asciiTheme="minorHAnsi" w:hAnsiTheme="minorHAnsi" w:cstheme="minorHAnsi"/>
                <w:sz w:val="20"/>
                <w:szCs w:val="20"/>
              </w:rPr>
            </w:pPr>
            <w:r w:rsidRPr="003C27E4">
              <w:rPr>
                <w:rFonts w:asciiTheme="minorHAnsi" w:hAnsiTheme="minorHAnsi" w:cstheme="minorHAnsi"/>
                <w:sz w:val="20"/>
                <w:szCs w:val="20"/>
              </w:rPr>
              <w:t>2020-2022</w:t>
            </w:r>
          </w:p>
        </w:tc>
        <w:tc>
          <w:tcPr>
            <w:tcW w:w="1134" w:type="dxa"/>
          </w:tcPr>
          <w:p w14:paraId="04AE0233" w14:textId="77777777" w:rsidR="00DF604C" w:rsidRPr="003C27E4" w:rsidRDefault="00DF604C" w:rsidP="00AF0185">
            <w:pPr>
              <w:pStyle w:val="NoSpacing"/>
              <w:rPr>
                <w:rFonts w:asciiTheme="minorHAnsi" w:hAnsiTheme="minorHAnsi" w:cstheme="minorHAnsi"/>
                <w:sz w:val="20"/>
                <w:szCs w:val="20"/>
              </w:rPr>
            </w:pPr>
            <w:r w:rsidRPr="003C27E4">
              <w:rPr>
                <w:rFonts w:asciiTheme="minorHAnsi" w:hAnsiTheme="minorHAnsi" w:cstheme="minorHAnsi"/>
                <w:sz w:val="20"/>
                <w:szCs w:val="20"/>
              </w:rPr>
              <w:t>National Endowment for Democracy</w:t>
            </w:r>
          </w:p>
        </w:tc>
        <w:tc>
          <w:tcPr>
            <w:tcW w:w="1134" w:type="dxa"/>
          </w:tcPr>
          <w:p w14:paraId="22972197" w14:textId="77777777" w:rsidR="00DF604C" w:rsidRPr="003C27E4" w:rsidRDefault="00DF604C" w:rsidP="00AF0185">
            <w:pPr>
              <w:rPr>
                <w:rFonts w:cstheme="minorHAnsi"/>
                <w:sz w:val="20"/>
                <w:szCs w:val="20"/>
              </w:rPr>
            </w:pPr>
            <w:r w:rsidRPr="003C27E4">
              <w:rPr>
                <w:rFonts w:cstheme="minorHAnsi"/>
                <w:sz w:val="20"/>
                <w:szCs w:val="20"/>
              </w:rPr>
              <w:t>90.000 USD</w:t>
            </w:r>
          </w:p>
        </w:tc>
        <w:tc>
          <w:tcPr>
            <w:tcW w:w="2636" w:type="dxa"/>
          </w:tcPr>
          <w:p w14:paraId="1AF06723" w14:textId="77777777" w:rsidR="00DF604C" w:rsidRPr="003C27E4" w:rsidRDefault="00DF604C" w:rsidP="006910E9">
            <w:pPr>
              <w:spacing w:after="0" w:line="240" w:lineRule="auto"/>
              <w:jc w:val="center"/>
              <w:rPr>
                <w:rFonts w:cstheme="minorHAnsi"/>
                <w:sz w:val="20"/>
                <w:szCs w:val="20"/>
              </w:rPr>
            </w:pPr>
            <w:r w:rsidRPr="003C27E4">
              <w:rPr>
                <w:rFonts w:cstheme="minorHAnsi"/>
                <w:sz w:val="20"/>
                <w:szCs w:val="20"/>
              </w:rPr>
              <w:t>Web campaign “Your story” (available only in Macedonian</w:t>
            </w:r>
            <w:r w:rsidRPr="003C27E4">
              <w:rPr>
                <w:rFonts w:cstheme="minorHAnsi"/>
                <w:sz w:val="20"/>
                <w:szCs w:val="20"/>
                <w:lang w:val="mk-MK"/>
              </w:rPr>
              <w:t>: „Твојата приказна</w:t>
            </w:r>
            <w:r w:rsidRPr="003C27E4">
              <w:rPr>
                <w:rFonts w:cstheme="minorHAnsi"/>
                <w:sz w:val="20"/>
                <w:szCs w:val="20"/>
              </w:rPr>
              <w:t>.</w:t>
            </w:r>
            <w:r w:rsidRPr="003C27E4">
              <w:rPr>
                <w:rFonts w:cstheme="minorHAnsi"/>
                <w:sz w:val="20"/>
                <w:szCs w:val="20"/>
                <w:lang w:val="mk-MK"/>
              </w:rPr>
              <w:t>“</w:t>
            </w:r>
            <w:r w:rsidRPr="003C27E4">
              <w:rPr>
                <w:rFonts w:cstheme="minorHAnsi"/>
                <w:sz w:val="20"/>
                <w:szCs w:val="20"/>
              </w:rPr>
              <w:t xml:space="preserve">] , available at: </w:t>
            </w:r>
            <w:hyperlink r:id="rId23" w:history="1">
              <w:r w:rsidRPr="003C27E4">
                <w:rPr>
                  <w:rStyle w:val="Hyperlink"/>
                  <w:rFonts w:cstheme="minorHAnsi"/>
                  <w:sz w:val="20"/>
                  <w:szCs w:val="20"/>
                </w:rPr>
                <w:t>https://www.depolarizirajse.org/tvojataprikazna.html</w:t>
              </w:r>
            </w:hyperlink>
            <w:r w:rsidRPr="003C27E4">
              <w:rPr>
                <w:rFonts w:cstheme="minorHAnsi"/>
                <w:sz w:val="20"/>
                <w:szCs w:val="20"/>
              </w:rPr>
              <w:t xml:space="preserve"> </w:t>
            </w:r>
          </w:p>
          <w:p w14:paraId="13B175EC" w14:textId="77777777" w:rsidR="00DF604C" w:rsidRPr="003C27E4" w:rsidRDefault="00DF604C" w:rsidP="006910E9">
            <w:pPr>
              <w:spacing w:after="0" w:line="240" w:lineRule="auto"/>
              <w:jc w:val="center"/>
              <w:rPr>
                <w:rFonts w:cstheme="minorHAnsi"/>
                <w:sz w:val="20"/>
                <w:szCs w:val="20"/>
              </w:rPr>
            </w:pPr>
          </w:p>
          <w:p w14:paraId="1A0587CC" w14:textId="77777777" w:rsidR="00DF604C" w:rsidRPr="003C27E4" w:rsidRDefault="00DF604C" w:rsidP="006910E9">
            <w:pPr>
              <w:spacing w:after="0" w:line="240" w:lineRule="auto"/>
              <w:jc w:val="center"/>
              <w:rPr>
                <w:rFonts w:cstheme="minorHAnsi"/>
                <w:sz w:val="20"/>
                <w:szCs w:val="20"/>
              </w:rPr>
            </w:pPr>
            <w:r w:rsidRPr="003C27E4">
              <w:rPr>
                <w:rFonts w:cstheme="minorHAnsi"/>
                <w:sz w:val="20"/>
                <w:szCs w:val="20"/>
              </w:rPr>
              <w:t xml:space="preserve">Policy analysis “De-capturing the Administrative Mind: Polarization of the Relations between the Citizens and the State” [available only in Macedonian] at: </w:t>
            </w:r>
            <w:hyperlink r:id="rId24" w:history="1">
              <w:r w:rsidRPr="003C27E4">
                <w:rPr>
                  <w:rStyle w:val="Hyperlink"/>
                  <w:rFonts w:cstheme="minorHAnsi"/>
                  <w:sz w:val="20"/>
                  <w:szCs w:val="20"/>
                </w:rPr>
                <w:t>https://tinyurl.com/1onjr5lq</w:t>
              </w:r>
            </w:hyperlink>
            <w:r w:rsidRPr="003C27E4">
              <w:rPr>
                <w:rFonts w:cstheme="minorHAnsi"/>
                <w:sz w:val="20"/>
                <w:szCs w:val="20"/>
              </w:rPr>
              <w:t xml:space="preserve">  </w:t>
            </w:r>
          </w:p>
          <w:p w14:paraId="61376543" w14:textId="77777777" w:rsidR="00DF604C" w:rsidRPr="003C27E4" w:rsidRDefault="00DF604C" w:rsidP="006910E9">
            <w:pPr>
              <w:spacing w:after="0" w:line="240" w:lineRule="auto"/>
              <w:jc w:val="center"/>
              <w:rPr>
                <w:rFonts w:cstheme="minorHAnsi"/>
                <w:sz w:val="20"/>
                <w:szCs w:val="20"/>
              </w:rPr>
            </w:pPr>
          </w:p>
          <w:p w14:paraId="2534B879" w14:textId="77777777" w:rsidR="00DF604C" w:rsidRPr="003C27E4" w:rsidRDefault="00DF604C" w:rsidP="008435CC">
            <w:pPr>
              <w:spacing w:after="0" w:line="240" w:lineRule="auto"/>
              <w:jc w:val="center"/>
              <w:rPr>
                <w:rFonts w:cstheme="minorHAnsi"/>
                <w:color w:val="202124"/>
                <w:sz w:val="20"/>
                <w:szCs w:val="20"/>
                <w:shd w:val="clear" w:color="auto" w:fill="FFFFFF"/>
              </w:rPr>
            </w:pPr>
            <w:r w:rsidRPr="003C27E4">
              <w:rPr>
                <w:rFonts w:cstheme="minorHAnsi"/>
                <w:sz w:val="20"/>
                <w:szCs w:val="20"/>
              </w:rPr>
              <w:t>Closed online expert workshop “</w:t>
            </w:r>
            <w:r w:rsidRPr="003C27E4">
              <w:rPr>
                <w:rFonts w:cstheme="minorHAnsi"/>
                <w:color w:val="202124"/>
                <w:sz w:val="20"/>
                <w:szCs w:val="20"/>
                <w:shd w:val="clear" w:color="auto" w:fill="FFFFFF"/>
              </w:rPr>
              <w:t>On the path towards the EU: Effective and transparent administration in service for citizens” (December 11, 2020)</w:t>
            </w:r>
          </w:p>
          <w:p w14:paraId="7295BA78" w14:textId="77777777" w:rsidR="00DF604C" w:rsidRPr="003C27E4" w:rsidRDefault="00DF604C" w:rsidP="008435CC">
            <w:pPr>
              <w:spacing w:after="0" w:line="240" w:lineRule="auto"/>
              <w:jc w:val="center"/>
              <w:rPr>
                <w:rFonts w:cstheme="minorHAnsi"/>
                <w:color w:val="202124"/>
                <w:sz w:val="20"/>
                <w:szCs w:val="20"/>
                <w:shd w:val="clear" w:color="auto" w:fill="FFFFFF"/>
              </w:rPr>
            </w:pPr>
          </w:p>
          <w:p w14:paraId="751F767E" w14:textId="77777777" w:rsidR="00DF604C" w:rsidRPr="003C27E4" w:rsidRDefault="00DF604C" w:rsidP="00D1630E">
            <w:pPr>
              <w:jc w:val="center"/>
              <w:rPr>
                <w:rFonts w:cstheme="minorHAnsi"/>
                <w:sz w:val="20"/>
                <w:szCs w:val="20"/>
                <w:shd w:val="clear" w:color="auto" w:fill="FFFFFF"/>
              </w:rPr>
            </w:pPr>
            <w:r w:rsidRPr="003C27E4">
              <w:rPr>
                <w:rFonts w:cstheme="minorHAnsi"/>
                <w:sz w:val="20"/>
                <w:szCs w:val="20"/>
              </w:rPr>
              <w:t>Online panel “</w:t>
            </w:r>
            <w:r w:rsidRPr="003C27E4">
              <w:rPr>
                <w:rFonts w:eastAsia="Times New Roman" w:cstheme="minorHAnsi"/>
                <w:sz w:val="20"/>
                <w:szCs w:val="20"/>
              </w:rPr>
              <w:t>Authoritarian Bending of Euro-Technocracy Illiberalism's Devil in The Details in Southeast Europe: The Case of North Macedonia</w:t>
            </w:r>
            <w:r w:rsidRPr="003C27E4">
              <w:rPr>
                <w:rFonts w:cstheme="minorHAnsi"/>
                <w:sz w:val="20"/>
                <w:szCs w:val="20"/>
                <w:shd w:val="clear" w:color="auto" w:fill="FFFFFF"/>
              </w:rPr>
              <w:t>” (February 2, 2021)</w:t>
            </w:r>
          </w:p>
          <w:p w14:paraId="5311A500" w14:textId="77777777" w:rsidR="00DF604C" w:rsidRPr="003C27E4" w:rsidRDefault="00DF604C" w:rsidP="00D1630E">
            <w:pPr>
              <w:jc w:val="center"/>
              <w:rPr>
                <w:rFonts w:cs="Calibri"/>
                <w:sz w:val="20"/>
                <w:szCs w:val="20"/>
              </w:rPr>
            </w:pPr>
            <w:r w:rsidRPr="003C27E4">
              <w:rPr>
                <w:rFonts w:cs="Calibri"/>
                <w:sz w:val="20"/>
                <w:szCs w:val="20"/>
              </w:rPr>
              <w:t xml:space="preserve">Policy memo “Authoritarian Bending of Euro-Technocracy </w:t>
            </w:r>
            <w:r w:rsidRPr="003C27E4">
              <w:rPr>
                <w:rFonts w:cs="Calibri"/>
                <w:sz w:val="20"/>
                <w:szCs w:val="20"/>
              </w:rPr>
              <w:lastRenderedPageBreak/>
              <w:t>Illiberalism’s Devil in The Details in Southeast Europe: The Case of North Macedonia”</w:t>
            </w:r>
          </w:p>
          <w:p w14:paraId="66F3DA1F" w14:textId="77777777" w:rsidR="00DF604C" w:rsidRPr="003C27E4" w:rsidRDefault="00DF604C" w:rsidP="00965E2D">
            <w:pPr>
              <w:jc w:val="center"/>
              <w:rPr>
                <w:sz w:val="20"/>
                <w:szCs w:val="20"/>
              </w:rPr>
            </w:pPr>
            <w:r w:rsidRPr="003C27E4">
              <w:rPr>
                <w:sz w:val="20"/>
                <w:szCs w:val="20"/>
              </w:rPr>
              <w:t>Online discussion for mobilizing the civil society in advocacy for the de-capturing of the administration (April 14, 2021)</w:t>
            </w:r>
          </w:p>
          <w:p w14:paraId="3403D165" w14:textId="77777777" w:rsidR="00DF604C" w:rsidRPr="003C27E4" w:rsidRDefault="00DF604C" w:rsidP="00CC13D5">
            <w:pPr>
              <w:jc w:val="center"/>
              <w:rPr>
                <w:rFonts w:cstheme="minorHAnsi"/>
                <w:color w:val="202124"/>
                <w:sz w:val="20"/>
                <w:szCs w:val="20"/>
                <w:shd w:val="clear" w:color="auto" w:fill="FFFFFF"/>
              </w:rPr>
            </w:pPr>
            <w:r w:rsidRPr="003C27E4">
              <w:rPr>
                <w:rFonts w:cstheme="minorHAnsi"/>
                <w:color w:val="202124"/>
                <w:sz w:val="20"/>
                <w:szCs w:val="20"/>
                <w:shd w:val="clear" w:color="auto" w:fill="FFFFFF"/>
              </w:rPr>
              <w:t>Conference “Delivery of digital services created for the citizens” (September 2, 2021)</w:t>
            </w:r>
          </w:p>
          <w:p w14:paraId="1184EC62" w14:textId="77777777" w:rsidR="00DF604C" w:rsidRPr="003C27E4" w:rsidRDefault="00DF604C" w:rsidP="00CC13D5">
            <w:pPr>
              <w:jc w:val="center"/>
              <w:rPr>
                <w:rFonts w:cstheme="minorHAnsi"/>
                <w:color w:val="202124"/>
                <w:sz w:val="20"/>
                <w:szCs w:val="20"/>
                <w:shd w:val="clear" w:color="auto" w:fill="FFFFFF"/>
              </w:rPr>
            </w:pPr>
            <w:r w:rsidRPr="003C27E4">
              <w:rPr>
                <w:rFonts w:cstheme="minorHAnsi"/>
                <w:color w:val="202124"/>
                <w:sz w:val="20"/>
                <w:szCs w:val="20"/>
                <w:shd w:val="clear" w:color="auto" w:fill="FFFFFF"/>
              </w:rPr>
              <w:t xml:space="preserve">Policy study “De-capturing the Public Sector and the Administrative Apparatus” (available at: </w:t>
            </w:r>
            <w:hyperlink r:id="rId25" w:history="1">
              <w:r w:rsidRPr="003C27E4">
                <w:rPr>
                  <w:rStyle w:val="Hyperlink"/>
                  <w:rFonts w:cstheme="minorHAnsi"/>
                  <w:sz w:val="20"/>
                  <w:szCs w:val="20"/>
                  <w:shd w:val="clear" w:color="auto" w:fill="FFFFFF"/>
                </w:rPr>
                <w:t>https://www.isshs.edu.mk/de-capturing-the-public-sector-and-the-administrative-apparatus-the-unfinished-business-of-implementing-eus-urgent-reform-priorities-of-2015-2/</w:t>
              </w:r>
            </w:hyperlink>
            <w:r w:rsidRPr="003C27E4">
              <w:rPr>
                <w:rFonts w:cstheme="minorHAnsi"/>
                <w:color w:val="202124"/>
                <w:sz w:val="20"/>
                <w:szCs w:val="20"/>
                <w:shd w:val="clear" w:color="auto" w:fill="FFFFFF"/>
              </w:rPr>
              <w:t xml:space="preserve">) </w:t>
            </w:r>
          </w:p>
          <w:p w14:paraId="336D132A" w14:textId="77777777" w:rsidR="00DF604C" w:rsidRPr="003C27E4" w:rsidRDefault="00DF604C" w:rsidP="00CC13D5">
            <w:pPr>
              <w:jc w:val="center"/>
              <w:rPr>
                <w:rFonts w:cstheme="minorHAnsi"/>
                <w:color w:val="202124"/>
                <w:sz w:val="20"/>
                <w:szCs w:val="20"/>
                <w:shd w:val="clear" w:color="auto" w:fill="FFFFFF"/>
              </w:rPr>
            </w:pPr>
            <w:r w:rsidRPr="003C27E4">
              <w:rPr>
                <w:sz w:val="20"/>
                <w:szCs w:val="20"/>
              </w:rPr>
              <w:t xml:space="preserve">Policy study “Toward an Exit Point from the Enlargement Cul-de-Sac Posed by the Macedonian-Bulgarian Dispute”, available at: </w:t>
            </w:r>
            <w:hyperlink r:id="rId26" w:history="1">
              <w:r w:rsidRPr="003C27E4">
                <w:rPr>
                  <w:rStyle w:val="Hyperlink"/>
                  <w:sz w:val="20"/>
                  <w:szCs w:val="20"/>
                </w:rPr>
                <w:t>https://www.isshs.edu.mk/wp-content/uploads/2022/01/Toward-an-Exit-Point-from-the-Enlargement-Cul-de-Sac-Posed-by-the-Macedonian-Bulgarian-Dispute-1.pdf</w:t>
              </w:r>
            </w:hyperlink>
            <w:r w:rsidRPr="003C27E4">
              <w:rPr>
                <w:sz w:val="20"/>
                <w:szCs w:val="20"/>
              </w:rPr>
              <w:t xml:space="preserve"> </w:t>
            </w:r>
          </w:p>
          <w:p w14:paraId="7A85087F" w14:textId="77777777" w:rsidR="00DF604C" w:rsidRPr="003C27E4" w:rsidRDefault="00DF604C" w:rsidP="008435CC">
            <w:pPr>
              <w:spacing w:after="0" w:line="240" w:lineRule="auto"/>
              <w:jc w:val="center"/>
              <w:rPr>
                <w:rFonts w:cstheme="minorHAnsi"/>
                <w:sz w:val="20"/>
                <w:szCs w:val="20"/>
              </w:rPr>
            </w:pPr>
          </w:p>
        </w:tc>
      </w:tr>
      <w:tr w:rsidR="00DF604C" w:rsidRPr="003C27E4" w14:paraId="0B841D0E" w14:textId="77777777" w:rsidTr="006A7A4A">
        <w:trPr>
          <w:trHeight w:val="434"/>
          <w:jc w:val="center"/>
        </w:trPr>
        <w:tc>
          <w:tcPr>
            <w:tcW w:w="567" w:type="dxa"/>
          </w:tcPr>
          <w:p w14:paraId="18ACA6E7" w14:textId="0F6B88C1" w:rsidR="00DF604C" w:rsidRPr="003C27E4" w:rsidRDefault="00356982" w:rsidP="00AF0185">
            <w:pPr>
              <w:rPr>
                <w:rStyle w:val="Strong"/>
                <w:rFonts w:cstheme="minorHAnsi"/>
                <w:b w:val="0"/>
                <w:sz w:val="20"/>
                <w:szCs w:val="20"/>
                <w:bdr w:val="none" w:sz="0" w:space="0" w:color="auto" w:frame="1"/>
              </w:rPr>
            </w:pPr>
            <w:r>
              <w:rPr>
                <w:rStyle w:val="Strong"/>
                <w:rFonts w:cstheme="minorHAnsi"/>
                <w:b w:val="0"/>
                <w:sz w:val="20"/>
                <w:szCs w:val="20"/>
                <w:bdr w:val="none" w:sz="0" w:space="0" w:color="auto" w:frame="1"/>
              </w:rPr>
              <w:lastRenderedPageBreak/>
              <w:t xml:space="preserve">28. </w:t>
            </w:r>
          </w:p>
        </w:tc>
        <w:tc>
          <w:tcPr>
            <w:tcW w:w="3076" w:type="dxa"/>
          </w:tcPr>
          <w:p w14:paraId="328BB619" w14:textId="77777777" w:rsidR="00DF604C" w:rsidRPr="003C27E4" w:rsidRDefault="00DF604C" w:rsidP="00AF0185">
            <w:pPr>
              <w:rPr>
                <w:rFonts w:cstheme="minorHAnsi"/>
                <w:sz w:val="20"/>
                <w:szCs w:val="20"/>
              </w:rPr>
            </w:pPr>
            <w:r w:rsidRPr="003C27E4">
              <w:rPr>
                <w:rStyle w:val="Strong"/>
                <w:rFonts w:cstheme="minorHAnsi"/>
                <w:b w:val="0"/>
                <w:sz w:val="20"/>
                <w:szCs w:val="20"/>
                <w:bdr w:val="none" w:sz="0" w:space="0" w:color="auto" w:frame="1"/>
              </w:rPr>
              <w:t>Context Watch 2020</w:t>
            </w:r>
          </w:p>
        </w:tc>
        <w:tc>
          <w:tcPr>
            <w:tcW w:w="2050" w:type="dxa"/>
          </w:tcPr>
          <w:p w14:paraId="34D5B02E" w14:textId="77777777" w:rsidR="00DF604C" w:rsidRPr="003C27E4" w:rsidRDefault="00DF604C" w:rsidP="0028017F">
            <w:pPr>
              <w:rPr>
                <w:rStyle w:val="Strong"/>
                <w:rFonts w:cstheme="minorHAnsi"/>
                <w:b w:val="0"/>
                <w:bdr w:val="none" w:sz="0" w:space="0" w:color="auto" w:frame="1"/>
              </w:rPr>
            </w:pPr>
            <w:r w:rsidRPr="003C27E4">
              <w:rPr>
                <w:rStyle w:val="Strong"/>
                <w:rFonts w:cstheme="minorHAnsi"/>
                <w:b w:val="0"/>
                <w:sz w:val="20"/>
                <w:szCs w:val="20"/>
                <w:bdr w:val="none" w:sz="0" w:space="0" w:color="auto" w:frame="1"/>
              </w:rPr>
              <w:t xml:space="preserve">Comprehensive analysis of the country's democratic, societal and economic </w:t>
            </w:r>
            <w:r w:rsidRPr="003C27E4">
              <w:rPr>
                <w:rStyle w:val="Strong"/>
                <w:rFonts w:cstheme="minorHAnsi"/>
                <w:b w:val="0"/>
                <w:sz w:val="20"/>
                <w:szCs w:val="20"/>
                <w:bdr w:val="none" w:sz="0" w:space="0" w:color="auto" w:frame="1"/>
              </w:rPr>
              <w:lastRenderedPageBreak/>
              <w:t>progress against the background of the country's EU integration process.</w:t>
            </w:r>
          </w:p>
          <w:p w14:paraId="04D4990D" w14:textId="77777777" w:rsidR="00DF604C" w:rsidRPr="003C27E4" w:rsidRDefault="00DF604C" w:rsidP="00AF0185">
            <w:pPr>
              <w:rPr>
                <w:rFonts w:cstheme="minorHAnsi"/>
                <w:sz w:val="20"/>
                <w:szCs w:val="20"/>
              </w:rPr>
            </w:pPr>
          </w:p>
        </w:tc>
        <w:tc>
          <w:tcPr>
            <w:tcW w:w="993" w:type="dxa"/>
          </w:tcPr>
          <w:p w14:paraId="6B002E02" w14:textId="77777777" w:rsidR="00DF604C" w:rsidRPr="003C27E4" w:rsidRDefault="00DF604C" w:rsidP="00AF0185">
            <w:pPr>
              <w:pStyle w:val="NoSpacing"/>
              <w:rPr>
                <w:rFonts w:asciiTheme="minorHAnsi" w:hAnsiTheme="minorHAnsi" w:cstheme="minorHAnsi"/>
                <w:sz w:val="20"/>
                <w:szCs w:val="20"/>
              </w:rPr>
            </w:pPr>
            <w:r w:rsidRPr="003C27E4">
              <w:rPr>
                <w:rFonts w:asciiTheme="minorHAnsi" w:hAnsiTheme="minorHAnsi" w:cstheme="minorHAnsi"/>
                <w:sz w:val="20"/>
                <w:szCs w:val="20"/>
              </w:rPr>
              <w:lastRenderedPageBreak/>
              <w:t>2020</w:t>
            </w:r>
          </w:p>
        </w:tc>
        <w:tc>
          <w:tcPr>
            <w:tcW w:w="1134" w:type="dxa"/>
          </w:tcPr>
          <w:p w14:paraId="00F1FBF7" w14:textId="77777777" w:rsidR="00DF604C" w:rsidRPr="003C27E4" w:rsidRDefault="00DF604C" w:rsidP="00AF0185">
            <w:pPr>
              <w:pStyle w:val="NoSpacing"/>
              <w:rPr>
                <w:rFonts w:asciiTheme="minorHAnsi" w:hAnsiTheme="minorHAnsi" w:cstheme="minorHAnsi"/>
                <w:sz w:val="20"/>
                <w:szCs w:val="20"/>
              </w:rPr>
            </w:pPr>
            <w:r w:rsidRPr="003C27E4">
              <w:rPr>
                <w:rFonts w:asciiTheme="minorHAnsi" w:hAnsiTheme="minorHAnsi" w:cstheme="minorHAnsi"/>
                <w:sz w:val="20"/>
                <w:szCs w:val="20"/>
              </w:rPr>
              <w:t xml:space="preserve">Embassy of Switzerland in North Macedonia/ Swiss </w:t>
            </w:r>
            <w:r w:rsidRPr="003C27E4">
              <w:rPr>
                <w:rFonts w:asciiTheme="minorHAnsi" w:hAnsiTheme="minorHAnsi" w:cstheme="minorHAnsi"/>
                <w:sz w:val="20"/>
                <w:szCs w:val="20"/>
              </w:rPr>
              <w:lastRenderedPageBreak/>
              <w:t>Agency for Development and Cooperation</w:t>
            </w:r>
          </w:p>
        </w:tc>
        <w:tc>
          <w:tcPr>
            <w:tcW w:w="1134" w:type="dxa"/>
          </w:tcPr>
          <w:p w14:paraId="5E5BE24F" w14:textId="77777777" w:rsidR="00DF604C" w:rsidRPr="003C27E4" w:rsidRDefault="00DF604C" w:rsidP="00AF0185">
            <w:pPr>
              <w:rPr>
                <w:rFonts w:cstheme="minorHAnsi"/>
                <w:sz w:val="20"/>
                <w:szCs w:val="20"/>
              </w:rPr>
            </w:pPr>
            <w:r w:rsidRPr="003C27E4">
              <w:rPr>
                <w:rFonts w:cstheme="minorHAnsi"/>
                <w:sz w:val="20"/>
                <w:szCs w:val="20"/>
              </w:rPr>
              <w:lastRenderedPageBreak/>
              <w:t>1.152.000 MKD</w:t>
            </w:r>
          </w:p>
        </w:tc>
        <w:tc>
          <w:tcPr>
            <w:tcW w:w="2636" w:type="dxa"/>
          </w:tcPr>
          <w:p w14:paraId="0605D7A8" w14:textId="77777777" w:rsidR="00DF604C" w:rsidRPr="003C27E4" w:rsidRDefault="00DF604C" w:rsidP="0028017F">
            <w:pPr>
              <w:spacing w:after="0" w:line="240" w:lineRule="auto"/>
              <w:jc w:val="center"/>
              <w:rPr>
                <w:rFonts w:cstheme="minorHAnsi"/>
                <w:sz w:val="20"/>
                <w:szCs w:val="20"/>
              </w:rPr>
            </w:pPr>
            <w:r w:rsidRPr="003C27E4">
              <w:rPr>
                <w:rFonts w:cstheme="minorHAnsi"/>
                <w:sz w:val="20"/>
                <w:szCs w:val="20"/>
              </w:rPr>
              <w:t>Policy analysis:</w:t>
            </w:r>
          </w:p>
          <w:p w14:paraId="292EF6A3" w14:textId="77777777" w:rsidR="00DF604C" w:rsidRPr="003C27E4" w:rsidRDefault="00DF604C" w:rsidP="0028017F">
            <w:pPr>
              <w:spacing w:after="0" w:line="240" w:lineRule="auto"/>
              <w:jc w:val="center"/>
              <w:rPr>
                <w:rFonts w:cstheme="minorHAnsi"/>
                <w:sz w:val="20"/>
                <w:szCs w:val="20"/>
              </w:rPr>
            </w:pPr>
            <w:r w:rsidRPr="003C27E4">
              <w:rPr>
                <w:rFonts w:cstheme="minorHAnsi"/>
                <w:sz w:val="20"/>
                <w:szCs w:val="20"/>
              </w:rPr>
              <w:t xml:space="preserve"> available in print, only on demand</w:t>
            </w:r>
          </w:p>
          <w:p w14:paraId="09B8A44F" w14:textId="77777777" w:rsidR="00DF604C" w:rsidRPr="003C27E4" w:rsidRDefault="00DF604C" w:rsidP="00AF0185">
            <w:pPr>
              <w:rPr>
                <w:rFonts w:cstheme="minorHAnsi"/>
                <w:sz w:val="20"/>
                <w:szCs w:val="20"/>
              </w:rPr>
            </w:pPr>
          </w:p>
        </w:tc>
      </w:tr>
      <w:tr w:rsidR="00DF604C" w:rsidRPr="003C27E4" w14:paraId="28CB3FD6" w14:textId="77777777" w:rsidTr="006A7A4A">
        <w:trPr>
          <w:trHeight w:val="434"/>
          <w:jc w:val="center"/>
        </w:trPr>
        <w:tc>
          <w:tcPr>
            <w:tcW w:w="567" w:type="dxa"/>
          </w:tcPr>
          <w:p w14:paraId="665B57F5" w14:textId="0FA3B4F5" w:rsidR="00DF604C" w:rsidRPr="003C27E4" w:rsidRDefault="00356982" w:rsidP="00425BCE">
            <w:pPr>
              <w:rPr>
                <w:rStyle w:val="Strong"/>
                <w:rFonts w:cstheme="minorHAnsi"/>
                <w:b w:val="0"/>
                <w:sz w:val="20"/>
                <w:szCs w:val="20"/>
                <w:bdr w:val="none" w:sz="0" w:space="0" w:color="auto" w:frame="1"/>
              </w:rPr>
            </w:pPr>
            <w:r>
              <w:rPr>
                <w:rStyle w:val="Strong"/>
                <w:rFonts w:cstheme="minorHAnsi"/>
                <w:b w:val="0"/>
                <w:sz w:val="20"/>
                <w:szCs w:val="20"/>
                <w:bdr w:val="none" w:sz="0" w:space="0" w:color="auto" w:frame="1"/>
              </w:rPr>
              <w:t xml:space="preserve">29. </w:t>
            </w:r>
          </w:p>
        </w:tc>
        <w:tc>
          <w:tcPr>
            <w:tcW w:w="3076" w:type="dxa"/>
          </w:tcPr>
          <w:p w14:paraId="594A42D8" w14:textId="77777777" w:rsidR="00DF604C" w:rsidRPr="003C27E4" w:rsidRDefault="00DF604C" w:rsidP="00425BCE">
            <w:pPr>
              <w:rPr>
                <w:rStyle w:val="Strong"/>
                <w:rFonts w:cstheme="minorHAnsi"/>
                <w:b w:val="0"/>
                <w:sz w:val="20"/>
                <w:szCs w:val="20"/>
                <w:bdr w:val="none" w:sz="0" w:space="0" w:color="auto" w:frame="1"/>
              </w:rPr>
            </w:pPr>
            <w:r w:rsidRPr="003C27E4">
              <w:rPr>
                <w:rStyle w:val="Strong"/>
                <w:rFonts w:cstheme="minorHAnsi"/>
                <w:b w:val="0"/>
                <w:sz w:val="20"/>
                <w:szCs w:val="20"/>
                <w:bdr w:val="none" w:sz="0" w:space="0" w:color="auto" w:frame="1"/>
              </w:rPr>
              <w:t>Identities Journal “Lockdown Theory”</w:t>
            </w:r>
          </w:p>
        </w:tc>
        <w:tc>
          <w:tcPr>
            <w:tcW w:w="2050" w:type="dxa"/>
          </w:tcPr>
          <w:p w14:paraId="10F34771" w14:textId="77777777" w:rsidR="00DF604C" w:rsidRPr="003C27E4" w:rsidRDefault="00DF604C" w:rsidP="0028017F">
            <w:pPr>
              <w:rPr>
                <w:rStyle w:val="Strong"/>
                <w:rFonts w:cstheme="minorHAnsi"/>
                <w:b w:val="0"/>
                <w:sz w:val="20"/>
                <w:szCs w:val="20"/>
                <w:bdr w:val="none" w:sz="0" w:space="0" w:color="auto" w:frame="1"/>
              </w:rPr>
            </w:pPr>
            <w:r w:rsidRPr="003C27E4">
              <w:rPr>
                <w:rFonts w:cstheme="minorHAnsi"/>
                <w:sz w:val="20"/>
                <w:szCs w:val="20"/>
              </w:rPr>
              <w:t>International peer reviewed journal for Politics, Gender and Culture</w:t>
            </w:r>
          </w:p>
        </w:tc>
        <w:tc>
          <w:tcPr>
            <w:tcW w:w="993" w:type="dxa"/>
          </w:tcPr>
          <w:p w14:paraId="60086DE6" w14:textId="77777777" w:rsidR="00DF604C" w:rsidRPr="003C27E4" w:rsidRDefault="00DF604C" w:rsidP="00AF0185">
            <w:pPr>
              <w:pStyle w:val="NoSpacing"/>
              <w:rPr>
                <w:rFonts w:asciiTheme="minorHAnsi" w:hAnsiTheme="minorHAnsi" w:cstheme="minorHAnsi"/>
                <w:sz w:val="20"/>
                <w:szCs w:val="20"/>
              </w:rPr>
            </w:pPr>
            <w:r w:rsidRPr="003C27E4">
              <w:rPr>
                <w:rFonts w:asciiTheme="minorHAnsi" w:hAnsiTheme="minorHAnsi" w:cstheme="minorHAnsi"/>
                <w:sz w:val="20"/>
                <w:szCs w:val="20"/>
              </w:rPr>
              <w:t>2020</w:t>
            </w:r>
          </w:p>
        </w:tc>
        <w:tc>
          <w:tcPr>
            <w:tcW w:w="1134" w:type="dxa"/>
          </w:tcPr>
          <w:p w14:paraId="3E6D0512" w14:textId="77777777" w:rsidR="00DF604C" w:rsidRPr="003C27E4" w:rsidRDefault="00DF604C" w:rsidP="00AF0185">
            <w:pPr>
              <w:pStyle w:val="NoSpacing"/>
              <w:rPr>
                <w:rFonts w:asciiTheme="minorHAnsi" w:hAnsiTheme="minorHAnsi" w:cstheme="minorHAnsi"/>
                <w:sz w:val="20"/>
                <w:szCs w:val="20"/>
              </w:rPr>
            </w:pPr>
            <w:r w:rsidRPr="003C27E4">
              <w:rPr>
                <w:rFonts w:asciiTheme="minorHAnsi" w:hAnsiTheme="minorHAnsi" w:cstheme="minorHAnsi"/>
                <w:sz w:val="20"/>
                <w:szCs w:val="20"/>
              </w:rPr>
              <w:t>Ministry of Culture of North Macedonia</w:t>
            </w:r>
          </w:p>
        </w:tc>
        <w:tc>
          <w:tcPr>
            <w:tcW w:w="1134" w:type="dxa"/>
          </w:tcPr>
          <w:p w14:paraId="77684852" w14:textId="77777777" w:rsidR="00DF604C" w:rsidRPr="003C27E4" w:rsidRDefault="00DF604C" w:rsidP="00AF0185">
            <w:pPr>
              <w:rPr>
                <w:rFonts w:cstheme="minorHAnsi"/>
                <w:sz w:val="20"/>
                <w:szCs w:val="20"/>
              </w:rPr>
            </w:pPr>
            <w:r w:rsidRPr="003C27E4">
              <w:rPr>
                <w:rFonts w:cstheme="minorHAnsi"/>
                <w:sz w:val="20"/>
                <w:szCs w:val="20"/>
              </w:rPr>
              <w:t>60.000 MKD</w:t>
            </w:r>
          </w:p>
        </w:tc>
        <w:tc>
          <w:tcPr>
            <w:tcW w:w="2636" w:type="dxa"/>
          </w:tcPr>
          <w:p w14:paraId="76AB683F" w14:textId="77777777" w:rsidR="00DF604C" w:rsidRPr="003C27E4" w:rsidRDefault="00DF604C" w:rsidP="0028017F">
            <w:pPr>
              <w:spacing w:after="0" w:line="240" w:lineRule="auto"/>
              <w:jc w:val="center"/>
              <w:rPr>
                <w:rFonts w:cstheme="minorHAnsi"/>
                <w:sz w:val="20"/>
                <w:szCs w:val="20"/>
              </w:rPr>
            </w:pPr>
            <w:hyperlink r:id="rId27" w:history="1">
              <w:r w:rsidRPr="003C27E4">
                <w:rPr>
                  <w:rStyle w:val="Hyperlink"/>
                  <w:rFonts w:cstheme="minorHAnsi"/>
                  <w:sz w:val="20"/>
                  <w:szCs w:val="20"/>
                </w:rPr>
                <w:t>http://identitiesjournal.edu.mk/index.php/IJPGC/issue/view/24</w:t>
              </w:r>
            </w:hyperlink>
            <w:r w:rsidRPr="003C27E4">
              <w:rPr>
                <w:rFonts w:cstheme="minorHAnsi"/>
                <w:sz w:val="20"/>
                <w:szCs w:val="20"/>
              </w:rPr>
              <w:t xml:space="preserve"> </w:t>
            </w:r>
          </w:p>
        </w:tc>
      </w:tr>
      <w:tr w:rsidR="00E5142E" w:rsidRPr="003C27E4" w14:paraId="09DC47FE" w14:textId="77777777" w:rsidTr="006A7A4A">
        <w:trPr>
          <w:trHeight w:val="434"/>
          <w:jc w:val="center"/>
        </w:trPr>
        <w:tc>
          <w:tcPr>
            <w:tcW w:w="567" w:type="dxa"/>
          </w:tcPr>
          <w:p w14:paraId="20A423EF" w14:textId="7E8C1798" w:rsidR="00E5142E" w:rsidRDefault="00E5142E" w:rsidP="00E5142E">
            <w:pPr>
              <w:rPr>
                <w:rStyle w:val="Strong"/>
                <w:rFonts w:cstheme="minorHAnsi"/>
                <w:b w:val="0"/>
                <w:sz w:val="20"/>
                <w:szCs w:val="20"/>
                <w:bdr w:val="none" w:sz="0" w:space="0" w:color="auto" w:frame="1"/>
              </w:rPr>
            </w:pPr>
            <w:r>
              <w:rPr>
                <w:rStyle w:val="Strong"/>
                <w:rFonts w:cstheme="minorHAnsi"/>
                <w:b w:val="0"/>
                <w:sz w:val="20"/>
                <w:szCs w:val="20"/>
                <w:bdr w:val="none" w:sz="0" w:space="0" w:color="auto" w:frame="1"/>
              </w:rPr>
              <w:t>30.</w:t>
            </w:r>
          </w:p>
        </w:tc>
        <w:tc>
          <w:tcPr>
            <w:tcW w:w="3076" w:type="dxa"/>
          </w:tcPr>
          <w:p w14:paraId="54034D5B" w14:textId="2EBFB0BD" w:rsidR="00E5142E" w:rsidRPr="00E5142E" w:rsidRDefault="00E5142E" w:rsidP="00E5142E">
            <w:pPr>
              <w:rPr>
                <w:rStyle w:val="Strong"/>
                <w:rFonts w:cstheme="minorHAnsi"/>
                <w:b w:val="0"/>
                <w:sz w:val="20"/>
                <w:szCs w:val="20"/>
                <w:bdr w:val="none" w:sz="0" w:space="0" w:color="auto" w:frame="1"/>
              </w:rPr>
            </w:pPr>
            <w:r w:rsidRPr="00E5142E">
              <w:rPr>
                <w:rFonts w:cstheme="minorHAnsi"/>
                <w:sz w:val="20"/>
                <w:szCs w:val="20"/>
                <w:lang w:eastAsia="ar-SA"/>
              </w:rPr>
              <w:t>Erasmus +</w:t>
            </w:r>
          </w:p>
        </w:tc>
        <w:tc>
          <w:tcPr>
            <w:tcW w:w="2050" w:type="dxa"/>
          </w:tcPr>
          <w:p w14:paraId="1DBB8B7B" w14:textId="0AEC00C7" w:rsidR="00E5142E" w:rsidRPr="00E5142E" w:rsidRDefault="00E5142E" w:rsidP="00E5142E">
            <w:pPr>
              <w:rPr>
                <w:rFonts w:cstheme="minorHAnsi"/>
                <w:sz w:val="20"/>
                <w:szCs w:val="20"/>
              </w:rPr>
            </w:pPr>
            <w:r w:rsidRPr="00E5142E">
              <w:rPr>
                <w:rFonts w:cstheme="minorHAnsi"/>
                <w:sz w:val="20"/>
                <w:szCs w:val="20"/>
              </w:rPr>
              <w:t>Mobility of students and professors in partner countries</w:t>
            </w:r>
          </w:p>
        </w:tc>
        <w:tc>
          <w:tcPr>
            <w:tcW w:w="993" w:type="dxa"/>
          </w:tcPr>
          <w:p w14:paraId="3EE2A4FB" w14:textId="1AE69C06" w:rsidR="00E5142E" w:rsidRPr="00E5142E" w:rsidRDefault="00E5142E" w:rsidP="00E5142E">
            <w:pPr>
              <w:pStyle w:val="NoSpacing"/>
              <w:rPr>
                <w:rFonts w:asciiTheme="minorHAnsi" w:hAnsiTheme="minorHAnsi" w:cstheme="minorHAnsi"/>
                <w:sz w:val="20"/>
                <w:szCs w:val="20"/>
              </w:rPr>
            </w:pPr>
            <w:r w:rsidRPr="00E5142E">
              <w:rPr>
                <w:rFonts w:cstheme="minorHAnsi"/>
                <w:sz w:val="20"/>
                <w:szCs w:val="20"/>
              </w:rPr>
              <w:t xml:space="preserve">February 1, </w:t>
            </w:r>
            <w:r w:rsidRPr="00E5142E">
              <w:rPr>
                <w:rFonts w:cstheme="minorHAnsi"/>
                <w:sz w:val="20"/>
                <w:szCs w:val="20"/>
                <w:lang w:val="mk-MK"/>
              </w:rPr>
              <w:t>20</w:t>
            </w:r>
            <w:r w:rsidRPr="00E5142E">
              <w:rPr>
                <w:rFonts w:cstheme="minorHAnsi"/>
                <w:sz w:val="20"/>
                <w:szCs w:val="20"/>
              </w:rPr>
              <w:t>20</w:t>
            </w:r>
            <w:r w:rsidRPr="00E5142E">
              <w:rPr>
                <w:rFonts w:cstheme="minorHAnsi"/>
                <w:sz w:val="20"/>
                <w:szCs w:val="20"/>
                <w:lang w:val="mk-MK"/>
              </w:rPr>
              <w:t xml:space="preserve"> –</w:t>
            </w:r>
            <w:r w:rsidRPr="00E5142E">
              <w:rPr>
                <w:rFonts w:cstheme="minorHAnsi"/>
                <w:sz w:val="20"/>
                <w:szCs w:val="20"/>
              </w:rPr>
              <w:t>September 1</w:t>
            </w:r>
            <w:r w:rsidRPr="00E5142E">
              <w:rPr>
                <w:rFonts w:cstheme="minorHAnsi"/>
                <w:sz w:val="20"/>
                <w:szCs w:val="20"/>
                <w:lang w:val="mk-MK"/>
              </w:rPr>
              <w:t>, 2022</w:t>
            </w:r>
          </w:p>
        </w:tc>
        <w:tc>
          <w:tcPr>
            <w:tcW w:w="1134" w:type="dxa"/>
          </w:tcPr>
          <w:p w14:paraId="17E00CF9" w14:textId="1BFC61D5" w:rsidR="00E5142E" w:rsidRPr="00E5142E" w:rsidRDefault="00E5142E" w:rsidP="00E5142E">
            <w:pPr>
              <w:pStyle w:val="NoSpacing"/>
              <w:rPr>
                <w:rFonts w:asciiTheme="minorHAnsi" w:hAnsiTheme="minorHAnsi" w:cstheme="minorHAnsi"/>
                <w:sz w:val="20"/>
                <w:szCs w:val="20"/>
              </w:rPr>
            </w:pPr>
            <w:r w:rsidRPr="00E5142E">
              <w:rPr>
                <w:rFonts w:cstheme="minorHAnsi"/>
                <w:sz w:val="20"/>
                <w:szCs w:val="20"/>
                <w:lang w:eastAsia="ar-SA"/>
              </w:rPr>
              <w:t>National Agency for European Educational Programs and Mobility, KA 103</w:t>
            </w:r>
          </w:p>
        </w:tc>
        <w:tc>
          <w:tcPr>
            <w:tcW w:w="1134" w:type="dxa"/>
          </w:tcPr>
          <w:p w14:paraId="095E737E" w14:textId="3C41DF14" w:rsidR="00E5142E" w:rsidRPr="00E5142E" w:rsidRDefault="00E5142E" w:rsidP="00E5142E">
            <w:pPr>
              <w:rPr>
                <w:rFonts w:cstheme="minorHAnsi"/>
                <w:sz w:val="20"/>
                <w:szCs w:val="20"/>
              </w:rPr>
            </w:pPr>
            <w:r w:rsidRPr="00E5142E">
              <w:rPr>
                <w:rFonts w:cstheme="minorHAnsi"/>
                <w:sz w:val="20"/>
                <w:szCs w:val="20"/>
              </w:rPr>
              <w:t>17.850 EUR</w:t>
            </w:r>
          </w:p>
        </w:tc>
        <w:tc>
          <w:tcPr>
            <w:tcW w:w="2636" w:type="dxa"/>
          </w:tcPr>
          <w:p w14:paraId="078163BF" w14:textId="77777777" w:rsidR="00E5142E" w:rsidRDefault="00E5142E" w:rsidP="00E5142E">
            <w:pPr>
              <w:spacing w:after="0" w:line="240" w:lineRule="auto"/>
              <w:jc w:val="center"/>
            </w:pPr>
          </w:p>
        </w:tc>
      </w:tr>
      <w:tr w:rsidR="00DF604C" w:rsidRPr="003C27E4" w14:paraId="41BFB84B" w14:textId="77777777" w:rsidTr="006A7A4A">
        <w:trPr>
          <w:trHeight w:val="434"/>
          <w:jc w:val="center"/>
        </w:trPr>
        <w:tc>
          <w:tcPr>
            <w:tcW w:w="567" w:type="dxa"/>
          </w:tcPr>
          <w:p w14:paraId="185CAD77" w14:textId="0881C5BC" w:rsidR="00DF604C" w:rsidRPr="003C27E4" w:rsidRDefault="00A623CD" w:rsidP="00AF0185">
            <w:pPr>
              <w:rPr>
                <w:rFonts w:cstheme="minorHAnsi"/>
                <w:sz w:val="20"/>
                <w:szCs w:val="20"/>
              </w:rPr>
            </w:pPr>
            <w:r>
              <w:rPr>
                <w:rFonts w:cstheme="minorHAnsi"/>
                <w:sz w:val="20"/>
                <w:szCs w:val="20"/>
              </w:rPr>
              <w:t>31</w:t>
            </w:r>
            <w:r w:rsidR="00DF604C">
              <w:rPr>
                <w:rFonts w:cstheme="minorHAnsi"/>
                <w:sz w:val="20"/>
                <w:szCs w:val="20"/>
              </w:rPr>
              <w:t>.</w:t>
            </w:r>
          </w:p>
        </w:tc>
        <w:tc>
          <w:tcPr>
            <w:tcW w:w="3076" w:type="dxa"/>
          </w:tcPr>
          <w:p w14:paraId="367774F7" w14:textId="77777777" w:rsidR="00DF604C" w:rsidRPr="003C27E4" w:rsidRDefault="00DF604C" w:rsidP="00AF0185">
            <w:pPr>
              <w:rPr>
                <w:rFonts w:cstheme="minorHAnsi"/>
                <w:sz w:val="20"/>
                <w:szCs w:val="20"/>
              </w:rPr>
            </w:pPr>
            <w:r w:rsidRPr="003C27E4">
              <w:rPr>
                <w:rFonts w:cstheme="minorHAnsi"/>
                <w:sz w:val="20"/>
                <w:szCs w:val="20"/>
              </w:rPr>
              <w:t>Demographic Research in North Macedonia</w:t>
            </w:r>
          </w:p>
        </w:tc>
        <w:tc>
          <w:tcPr>
            <w:tcW w:w="2050" w:type="dxa"/>
          </w:tcPr>
          <w:p w14:paraId="1FCEED31" w14:textId="77777777" w:rsidR="00DF604C" w:rsidRPr="003C27E4" w:rsidRDefault="00DF604C" w:rsidP="00AF0185">
            <w:pPr>
              <w:rPr>
                <w:rFonts w:cstheme="minorHAnsi"/>
                <w:sz w:val="20"/>
                <w:szCs w:val="20"/>
              </w:rPr>
            </w:pPr>
            <w:r w:rsidRPr="003C27E4">
              <w:rPr>
                <w:rFonts w:cstheme="minorHAnsi"/>
                <w:sz w:val="20"/>
                <w:szCs w:val="20"/>
              </w:rPr>
              <w:t>Demographic analysis of the voters’ needs and education with a special focus on socially marginalized groups</w:t>
            </w:r>
          </w:p>
        </w:tc>
        <w:tc>
          <w:tcPr>
            <w:tcW w:w="993" w:type="dxa"/>
          </w:tcPr>
          <w:p w14:paraId="606E32E3" w14:textId="77777777" w:rsidR="00DF604C" w:rsidRPr="003C27E4" w:rsidRDefault="00DF604C" w:rsidP="00E02589">
            <w:pPr>
              <w:pStyle w:val="NoSpacing"/>
              <w:rPr>
                <w:rFonts w:asciiTheme="minorHAnsi" w:hAnsiTheme="minorHAnsi" w:cstheme="minorHAnsi"/>
                <w:sz w:val="20"/>
                <w:szCs w:val="20"/>
              </w:rPr>
            </w:pPr>
            <w:r w:rsidRPr="003C27E4">
              <w:rPr>
                <w:rFonts w:asciiTheme="minorHAnsi" w:hAnsiTheme="minorHAnsi" w:cstheme="minorHAnsi"/>
                <w:sz w:val="20"/>
                <w:szCs w:val="20"/>
              </w:rPr>
              <w:t>2020-2021</w:t>
            </w:r>
          </w:p>
        </w:tc>
        <w:tc>
          <w:tcPr>
            <w:tcW w:w="1134" w:type="dxa"/>
          </w:tcPr>
          <w:p w14:paraId="7EA3103E" w14:textId="77777777" w:rsidR="00DF604C" w:rsidRPr="003C27E4" w:rsidRDefault="00DF604C" w:rsidP="00AF0185">
            <w:pPr>
              <w:pStyle w:val="NoSpacing"/>
              <w:rPr>
                <w:rFonts w:asciiTheme="minorHAnsi" w:hAnsiTheme="minorHAnsi" w:cstheme="minorHAnsi"/>
                <w:sz w:val="20"/>
                <w:szCs w:val="20"/>
              </w:rPr>
            </w:pPr>
            <w:r w:rsidRPr="003C27E4">
              <w:rPr>
                <w:rFonts w:asciiTheme="minorHAnsi" w:hAnsiTheme="minorHAnsi" w:cstheme="minorHAnsi"/>
                <w:sz w:val="20"/>
                <w:szCs w:val="20"/>
              </w:rPr>
              <w:t>International Foundation for Electoral Systems</w:t>
            </w:r>
          </w:p>
          <w:p w14:paraId="50B31C4C" w14:textId="77777777" w:rsidR="00DF604C" w:rsidRPr="003C27E4" w:rsidRDefault="00DF604C" w:rsidP="00AF0185">
            <w:pPr>
              <w:pStyle w:val="NoSpacing"/>
              <w:rPr>
                <w:rFonts w:asciiTheme="minorHAnsi" w:hAnsiTheme="minorHAnsi" w:cstheme="minorHAnsi"/>
                <w:sz w:val="20"/>
                <w:szCs w:val="20"/>
              </w:rPr>
            </w:pPr>
          </w:p>
          <w:p w14:paraId="02518088" w14:textId="77777777" w:rsidR="00DF604C" w:rsidRPr="003C27E4" w:rsidRDefault="00DF604C" w:rsidP="00AF0185">
            <w:pPr>
              <w:rPr>
                <w:rFonts w:cstheme="minorHAnsi"/>
                <w:sz w:val="20"/>
                <w:szCs w:val="20"/>
              </w:rPr>
            </w:pPr>
          </w:p>
        </w:tc>
        <w:tc>
          <w:tcPr>
            <w:tcW w:w="1134" w:type="dxa"/>
          </w:tcPr>
          <w:p w14:paraId="0BBC8A9F" w14:textId="77777777" w:rsidR="00DF604C" w:rsidRPr="003C27E4" w:rsidRDefault="00DF604C" w:rsidP="00AF0185">
            <w:pPr>
              <w:rPr>
                <w:rFonts w:cstheme="minorHAnsi"/>
                <w:sz w:val="20"/>
                <w:szCs w:val="20"/>
              </w:rPr>
            </w:pPr>
            <w:r w:rsidRPr="003C27E4">
              <w:rPr>
                <w:rFonts w:cstheme="minorHAnsi"/>
                <w:sz w:val="20"/>
                <w:szCs w:val="20"/>
              </w:rPr>
              <w:t>3, 329,400 MKD</w:t>
            </w:r>
          </w:p>
        </w:tc>
        <w:tc>
          <w:tcPr>
            <w:tcW w:w="2636" w:type="dxa"/>
          </w:tcPr>
          <w:p w14:paraId="5B1EA57E" w14:textId="77777777" w:rsidR="00DF604C" w:rsidRPr="003C27E4" w:rsidRDefault="00DF604C" w:rsidP="006B1895">
            <w:pPr>
              <w:rPr>
                <w:rFonts w:cstheme="minorHAnsi"/>
                <w:sz w:val="20"/>
                <w:szCs w:val="20"/>
              </w:rPr>
            </w:pPr>
            <w:r w:rsidRPr="003C27E4">
              <w:rPr>
                <w:rFonts w:cstheme="minorHAnsi"/>
                <w:sz w:val="20"/>
                <w:szCs w:val="20"/>
              </w:rPr>
              <w:t xml:space="preserve">Report “Demographic Effects on Civic Engagement and Voters Education”, available at: </w:t>
            </w:r>
            <w:hyperlink r:id="rId28" w:history="1">
              <w:r w:rsidRPr="003C27E4">
                <w:rPr>
                  <w:rStyle w:val="Hyperlink"/>
                  <w:rFonts w:cstheme="minorHAnsi"/>
                  <w:sz w:val="20"/>
                  <w:szCs w:val="20"/>
                </w:rPr>
                <w:t>https://tinyurl.com/yrzmytxr</w:t>
              </w:r>
            </w:hyperlink>
            <w:r w:rsidRPr="003C27E4">
              <w:rPr>
                <w:rFonts w:cstheme="minorHAnsi"/>
                <w:sz w:val="20"/>
                <w:szCs w:val="20"/>
              </w:rPr>
              <w:t xml:space="preserve"> </w:t>
            </w:r>
          </w:p>
        </w:tc>
      </w:tr>
      <w:tr w:rsidR="00DF604C" w:rsidRPr="003C27E4" w14:paraId="4921A115" w14:textId="77777777" w:rsidTr="006A7A4A">
        <w:trPr>
          <w:trHeight w:val="434"/>
          <w:jc w:val="center"/>
        </w:trPr>
        <w:tc>
          <w:tcPr>
            <w:tcW w:w="567" w:type="dxa"/>
          </w:tcPr>
          <w:p w14:paraId="730DE484" w14:textId="03101AFC" w:rsidR="00DF604C" w:rsidRPr="003C27E4" w:rsidRDefault="00A623CD" w:rsidP="00013C5E">
            <w:pPr>
              <w:rPr>
                <w:rFonts w:cstheme="minorHAnsi"/>
                <w:sz w:val="20"/>
                <w:szCs w:val="20"/>
              </w:rPr>
            </w:pPr>
            <w:r>
              <w:rPr>
                <w:rFonts w:cstheme="minorHAnsi"/>
                <w:sz w:val="20"/>
                <w:szCs w:val="20"/>
              </w:rPr>
              <w:t>32</w:t>
            </w:r>
            <w:r w:rsidR="00DF604C">
              <w:rPr>
                <w:rFonts w:cstheme="minorHAnsi"/>
                <w:sz w:val="20"/>
                <w:szCs w:val="20"/>
              </w:rPr>
              <w:t>.</w:t>
            </w:r>
          </w:p>
        </w:tc>
        <w:tc>
          <w:tcPr>
            <w:tcW w:w="3076" w:type="dxa"/>
          </w:tcPr>
          <w:p w14:paraId="7704A2E5" w14:textId="77777777" w:rsidR="00DF604C" w:rsidRPr="003C27E4" w:rsidRDefault="00DF604C" w:rsidP="00013C5E">
            <w:pPr>
              <w:rPr>
                <w:rFonts w:cstheme="minorHAnsi"/>
                <w:sz w:val="20"/>
                <w:szCs w:val="20"/>
              </w:rPr>
            </w:pPr>
            <w:r w:rsidRPr="003C27E4">
              <w:rPr>
                <w:rFonts w:cstheme="minorHAnsi"/>
                <w:sz w:val="20"/>
                <w:szCs w:val="20"/>
              </w:rPr>
              <w:t>Gender struggle: New forms of feminism and materialism</w:t>
            </w:r>
          </w:p>
        </w:tc>
        <w:tc>
          <w:tcPr>
            <w:tcW w:w="2050" w:type="dxa"/>
          </w:tcPr>
          <w:p w14:paraId="07EA30A4" w14:textId="77777777" w:rsidR="00DF604C" w:rsidRPr="003C27E4" w:rsidRDefault="00DF604C" w:rsidP="00013C5E">
            <w:pPr>
              <w:pStyle w:val="NoSpacing"/>
              <w:rPr>
                <w:rFonts w:asciiTheme="minorHAnsi" w:hAnsiTheme="minorHAnsi" w:cstheme="minorHAnsi"/>
                <w:sz w:val="20"/>
                <w:szCs w:val="20"/>
                <w:lang w:eastAsia="ar-SA"/>
              </w:rPr>
            </w:pPr>
            <w:r w:rsidRPr="003C27E4">
              <w:rPr>
                <w:rFonts w:asciiTheme="minorHAnsi" w:hAnsiTheme="minorHAnsi" w:cstheme="minorHAnsi"/>
                <w:bCs/>
                <w:sz w:val="20"/>
                <w:szCs w:val="20"/>
              </w:rPr>
              <w:t>Presenting the current feminist and gender issues related discussions through the lens of contemporary Marxist, Marxist-feminist, new materialist and speculative discussions.</w:t>
            </w:r>
          </w:p>
        </w:tc>
        <w:tc>
          <w:tcPr>
            <w:tcW w:w="993" w:type="dxa"/>
          </w:tcPr>
          <w:p w14:paraId="3E58CA63" w14:textId="77777777" w:rsidR="00DF604C" w:rsidRPr="003C27E4" w:rsidRDefault="00DF604C" w:rsidP="00013C5E">
            <w:pPr>
              <w:pStyle w:val="NoSpacing"/>
              <w:rPr>
                <w:rFonts w:asciiTheme="minorHAnsi" w:hAnsiTheme="minorHAnsi" w:cstheme="minorHAnsi"/>
                <w:sz w:val="20"/>
                <w:szCs w:val="20"/>
              </w:rPr>
            </w:pPr>
            <w:r w:rsidRPr="003C27E4">
              <w:rPr>
                <w:rFonts w:asciiTheme="minorHAnsi" w:hAnsiTheme="minorHAnsi" w:cstheme="minorHAnsi"/>
                <w:sz w:val="20"/>
                <w:szCs w:val="20"/>
              </w:rPr>
              <w:t>2019-2020</w:t>
            </w:r>
          </w:p>
        </w:tc>
        <w:tc>
          <w:tcPr>
            <w:tcW w:w="1134" w:type="dxa"/>
          </w:tcPr>
          <w:p w14:paraId="6F590464" w14:textId="77777777" w:rsidR="00DF604C" w:rsidRPr="003C27E4" w:rsidRDefault="00DF604C" w:rsidP="00013C5E">
            <w:pPr>
              <w:pStyle w:val="NoSpacing"/>
              <w:rPr>
                <w:rFonts w:asciiTheme="minorHAnsi" w:hAnsiTheme="minorHAnsi" w:cstheme="minorHAnsi"/>
                <w:sz w:val="20"/>
                <w:szCs w:val="20"/>
              </w:rPr>
            </w:pPr>
            <w:r w:rsidRPr="003C27E4">
              <w:rPr>
                <w:rFonts w:asciiTheme="minorHAnsi" w:hAnsiTheme="minorHAnsi" w:cstheme="minorHAnsi"/>
                <w:sz w:val="20"/>
                <w:szCs w:val="20"/>
              </w:rPr>
              <w:t>RLS Southeast Europe</w:t>
            </w:r>
          </w:p>
          <w:p w14:paraId="450A54A8" w14:textId="77777777" w:rsidR="00DF604C" w:rsidRPr="003C27E4" w:rsidRDefault="00DF604C" w:rsidP="00013C5E">
            <w:pPr>
              <w:pStyle w:val="NoSpacing"/>
              <w:rPr>
                <w:rFonts w:asciiTheme="minorHAnsi" w:hAnsiTheme="minorHAnsi" w:cstheme="minorHAnsi"/>
                <w:sz w:val="20"/>
                <w:szCs w:val="20"/>
              </w:rPr>
            </w:pPr>
          </w:p>
          <w:p w14:paraId="385E9343" w14:textId="77777777" w:rsidR="00DF604C" w:rsidRPr="003C27E4" w:rsidRDefault="00DF604C" w:rsidP="00013C5E">
            <w:pPr>
              <w:pStyle w:val="NoSpacing"/>
              <w:rPr>
                <w:rFonts w:asciiTheme="minorHAnsi" w:hAnsiTheme="minorHAnsi" w:cstheme="minorHAnsi"/>
                <w:sz w:val="20"/>
                <w:szCs w:val="20"/>
              </w:rPr>
            </w:pPr>
          </w:p>
        </w:tc>
        <w:tc>
          <w:tcPr>
            <w:tcW w:w="1134" w:type="dxa"/>
          </w:tcPr>
          <w:p w14:paraId="1F445034" w14:textId="77777777" w:rsidR="00DF604C" w:rsidRPr="003C27E4" w:rsidRDefault="00DF604C" w:rsidP="00013C5E">
            <w:pPr>
              <w:rPr>
                <w:rFonts w:cstheme="minorHAnsi"/>
                <w:sz w:val="20"/>
                <w:szCs w:val="20"/>
              </w:rPr>
            </w:pPr>
            <w:r w:rsidRPr="003C27E4">
              <w:rPr>
                <w:rFonts w:cstheme="minorHAnsi"/>
                <w:sz w:val="20"/>
                <w:szCs w:val="20"/>
                <w:lang w:eastAsia="ar-SA"/>
              </w:rPr>
              <w:t>15.000 EUR</w:t>
            </w:r>
          </w:p>
        </w:tc>
        <w:tc>
          <w:tcPr>
            <w:tcW w:w="2636" w:type="dxa"/>
          </w:tcPr>
          <w:p w14:paraId="1AC58CB8" w14:textId="77777777" w:rsidR="00DF604C" w:rsidRPr="003C27E4" w:rsidRDefault="00DF604C" w:rsidP="00021D66">
            <w:pPr>
              <w:rPr>
                <w:rFonts w:cstheme="minorHAnsi"/>
                <w:sz w:val="20"/>
                <w:szCs w:val="20"/>
              </w:rPr>
            </w:pPr>
            <w:r w:rsidRPr="003C27E4">
              <w:rPr>
                <w:rFonts w:cstheme="minorHAnsi"/>
                <w:sz w:val="20"/>
                <w:szCs w:val="20"/>
              </w:rPr>
              <w:t>School of Politics and Critique 2020 “</w:t>
            </w:r>
            <w:r w:rsidRPr="003C27E4">
              <w:rPr>
                <w:rStyle w:val="Strong"/>
                <w:rFonts w:cstheme="minorHAnsi"/>
                <w:b w:val="0"/>
                <w:sz w:val="20"/>
                <w:szCs w:val="20"/>
                <w:bdr w:val="none" w:sz="0" w:space="0" w:color="auto" w:frame="1"/>
              </w:rPr>
              <w:t xml:space="preserve">Xenofeminsm and other forms of realist and materialist feminism: A vantage point of a radically novel politics” </w:t>
            </w:r>
            <w:hyperlink r:id="rId29" w:history="1">
              <w:r w:rsidRPr="003C27E4">
                <w:rPr>
                  <w:rStyle w:val="Hyperlink"/>
                  <w:rFonts w:cstheme="minorHAnsi"/>
                  <w:sz w:val="20"/>
                  <w:szCs w:val="20"/>
                </w:rPr>
                <w:t>http://www.isshs.edu.mk/wp-content/uploads/2020/04/Brochure-of-the-full-program-School-for-Politics-and-Critique-2020-1.pdf</w:t>
              </w:r>
            </w:hyperlink>
            <w:r w:rsidRPr="003C27E4">
              <w:rPr>
                <w:rFonts w:cstheme="minorHAnsi"/>
                <w:sz w:val="20"/>
                <w:szCs w:val="20"/>
              </w:rPr>
              <w:t xml:space="preserve"> </w:t>
            </w:r>
          </w:p>
          <w:p w14:paraId="27B440AB" w14:textId="77777777" w:rsidR="00DF604C" w:rsidRPr="003C27E4" w:rsidRDefault="00DF604C" w:rsidP="00013C5E">
            <w:pPr>
              <w:rPr>
                <w:rFonts w:cstheme="minorHAnsi"/>
                <w:sz w:val="20"/>
                <w:szCs w:val="20"/>
              </w:rPr>
            </w:pPr>
            <w:r w:rsidRPr="003C27E4">
              <w:rPr>
                <w:rFonts w:cstheme="minorHAnsi"/>
                <w:sz w:val="20"/>
                <w:szCs w:val="20"/>
              </w:rPr>
              <w:t xml:space="preserve">Journal Identities “Proceedings from the School of Politics and Critique 2020: </w:t>
            </w:r>
            <w:r w:rsidRPr="003C27E4">
              <w:rPr>
                <w:rStyle w:val="Strong"/>
                <w:rFonts w:cstheme="minorHAnsi"/>
                <w:b w:val="0"/>
                <w:sz w:val="20"/>
                <w:szCs w:val="20"/>
                <w:bdr w:val="none" w:sz="0" w:space="0" w:color="auto" w:frame="1"/>
              </w:rPr>
              <w:t xml:space="preserve">Xenofeminsm and other forms of realist and materialist feminism: A vantage point of a radically </w:t>
            </w:r>
            <w:r w:rsidRPr="003C27E4">
              <w:rPr>
                <w:rStyle w:val="Strong"/>
                <w:rFonts w:cstheme="minorHAnsi"/>
                <w:b w:val="0"/>
                <w:sz w:val="20"/>
                <w:szCs w:val="20"/>
                <w:bdr w:val="none" w:sz="0" w:space="0" w:color="auto" w:frame="1"/>
              </w:rPr>
              <w:lastRenderedPageBreak/>
              <w:t xml:space="preserve">novel politics”, available at: </w:t>
            </w:r>
            <w:hyperlink r:id="rId30" w:history="1">
              <w:r w:rsidRPr="003C27E4">
                <w:rPr>
                  <w:rStyle w:val="Hyperlink"/>
                  <w:rFonts w:cstheme="minorHAnsi"/>
                  <w:sz w:val="20"/>
                  <w:szCs w:val="20"/>
                  <w:bdr w:val="none" w:sz="0" w:space="0" w:color="auto" w:frame="1"/>
                </w:rPr>
                <w:t>https://identitiesjournal.edu.mk/index.php/IJPGC/issue/view/25/4</w:t>
              </w:r>
            </w:hyperlink>
            <w:r w:rsidRPr="003C27E4">
              <w:rPr>
                <w:rStyle w:val="Strong"/>
                <w:rFonts w:cstheme="minorHAnsi"/>
                <w:b w:val="0"/>
                <w:sz w:val="20"/>
                <w:szCs w:val="20"/>
                <w:bdr w:val="none" w:sz="0" w:space="0" w:color="auto" w:frame="1"/>
              </w:rPr>
              <w:t xml:space="preserve"> </w:t>
            </w:r>
          </w:p>
        </w:tc>
      </w:tr>
      <w:tr w:rsidR="00DF604C" w:rsidRPr="003C27E4" w14:paraId="21D03B5B" w14:textId="77777777" w:rsidTr="006A7A4A">
        <w:trPr>
          <w:trHeight w:val="434"/>
          <w:jc w:val="center"/>
        </w:trPr>
        <w:tc>
          <w:tcPr>
            <w:tcW w:w="567" w:type="dxa"/>
          </w:tcPr>
          <w:p w14:paraId="2A2D8EFA" w14:textId="22D7ECDF" w:rsidR="00DF604C" w:rsidRPr="003C27E4" w:rsidRDefault="004018C2" w:rsidP="00BE10D2">
            <w:pPr>
              <w:rPr>
                <w:rFonts w:cstheme="minorHAnsi"/>
                <w:sz w:val="20"/>
                <w:szCs w:val="20"/>
              </w:rPr>
            </w:pPr>
            <w:r>
              <w:rPr>
                <w:rFonts w:cstheme="minorHAnsi"/>
                <w:sz w:val="20"/>
                <w:szCs w:val="20"/>
              </w:rPr>
              <w:lastRenderedPageBreak/>
              <w:t>33.</w:t>
            </w:r>
          </w:p>
        </w:tc>
        <w:tc>
          <w:tcPr>
            <w:tcW w:w="3076" w:type="dxa"/>
          </w:tcPr>
          <w:p w14:paraId="30D2D953" w14:textId="77777777" w:rsidR="00DF604C" w:rsidRPr="003C27E4" w:rsidRDefault="00DF604C" w:rsidP="00BE10D2">
            <w:pPr>
              <w:rPr>
                <w:rFonts w:cstheme="minorHAnsi"/>
                <w:sz w:val="20"/>
                <w:szCs w:val="20"/>
              </w:rPr>
            </w:pPr>
            <w:r w:rsidRPr="003C27E4">
              <w:rPr>
                <w:rFonts w:cstheme="minorHAnsi"/>
                <w:sz w:val="20"/>
                <w:szCs w:val="20"/>
              </w:rPr>
              <w:t>Toward depolarization of public discourse in North Macedonia: Dialogue between the opposing political poles is the pre-requisite of surpassing the populist model of governance</w:t>
            </w:r>
          </w:p>
        </w:tc>
        <w:tc>
          <w:tcPr>
            <w:tcW w:w="2050" w:type="dxa"/>
          </w:tcPr>
          <w:p w14:paraId="23E80A17" w14:textId="77777777" w:rsidR="00DF604C" w:rsidRPr="003C27E4" w:rsidRDefault="00DF604C" w:rsidP="006D4B79">
            <w:pPr>
              <w:rPr>
                <w:rFonts w:cstheme="minorHAnsi"/>
                <w:sz w:val="20"/>
                <w:szCs w:val="20"/>
              </w:rPr>
            </w:pPr>
            <w:r w:rsidRPr="003C27E4">
              <w:rPr>
                <w:rFonts w:cstheme="minorHAnsi"/>
                <w:sz w:val="20"/>
                <w:szCs w:val="20"/>
              </w:rPr>
              <w:t>Expanding the conversation on the topic of depolarization and contribute on a sustainable basis to establish and maintain a productive dialogue among political opponents</w:t>
            </w:r>
          </w:p>
        </w:tc>
        <w:tc>
          <w:tcPr>
            <w:tcW w:w="993" w:type="dxa"/>
          </w:tcPr>
          <w:p w14:paraId="17D7CC08" w14:textId="77777777" w:rsidR="00DF604C" w:rsidRPr="003C27E4" w:rsidRDefault="00DF604C" w:rsidP="00BE10D2">
            <w:pPr>
              <w:rPr>
                <w:rFonts w:cstheme="minorHAnsi"/>
                <w:sz w:val="20"/>
                <w:szCs w:val="20"/>
              </w:rPr>
            </w:pPr>
            <w:r w:rsidRPr="003C27E4">
              <w:rPr>
                <w:rFonts w:cstheme="minorHAnsi"/>
                <w:sz w:val="20"/>
                <w:szCs w:val="20"/>
              </w:rPr>
              <w:t>October 1, 2019</w:t>
            </w:r>
          </w:p>
          <w:p w14:paraId="4CBB00CF" w14:textId="77777777" w:rsidR="00DF604C" w:rsidRPr="003C27E4" w:rsidRDefault="00DF604C" w:rsidP="00BE10D2">
            <w:pPr>
              <w:rPr>
                <w:rFonts w:cstheme="minorHAnsi"/>
                <w:sz w:val="20"/>
                <w:szCs w:val="20"/>
              </w:rPr>
            </w:pPr>
          </w:p>
          <w:p w14:paraId="3D1ADDFD" w14:textId="77777777" w:rsidR="00DF604C" w:rsidRPr="003C27E4" w:rsidRDefault="00DF604C" w:rsidP="00BE10D2">
            <w:pPr>
              <w:rPr>
                <w:rFonts w:cstheme="minorHAnsi"/>
                <w:sz w:val="20"/>
                <w:szCs w:val="20"/>
              </w:rPr>
            </w:pPr>
            <w:r w:rsidRPr="003C27E4">
              <w:rPr>
                <w:rFonts w:cstheme="minorHAnsi"/>
                <w:sz w:val="20"/>
                <w:szCs w:val="20"/>
              </w:rPr>
              <w:t>September 30, 2020</w:t>
            </w:r>
          </w:p>
        </w:tc>
        <w:tc>
          <w:tcPr>
            <w:tcW w:w="1134" w:type="dxa"/>
          </w:tcPr>
          <w:p w14:paraId="4AC3161D" w14:textId="77777777" w:rsidR="00DF604C" w:rsidRPr="003C27E4" w:rsidRDefault="00DF604C" w:rsidP="00BE10D2">
            <w:pPr>
              <w:rPr>
                <w:rFonts w:cstheme="minorHAnsi"/>
                <w:sz w:val="20"/>
                <w:szCs w:val="20"/>
              </w:rPr>
            </w:pPr>
            <w:r w:rsidRPr="003C27E4">
              <w:rPr>
                <w:rFonts w:cstheme="minorHAnsi"/>
                <w:sz w:val="20"/>
                <w:szCs w:val="20"/>
              </w:rPr>
              <w:t>National Endowment for Democracy</w:t>
            </w:r>
          </w:p>
        </w:tc>
        <w:tc>
          <w:tcPr>
            <w:tcW w:w="1134" w:type="dxa"/>
          </w:tcPr>
          <w:p w14:paraId="39344342" w14:textId="77777777" w:rsidR="00DF604C" w:rsidRPr="003C27E4" w:rsidRDefault="00DF604C" w:rsidP="00BE10D2">
            <w:pPr>
              <w:rPr>
                <w:rFonts w:cstheme="minorHAnsi"/>
                <w:sz w:val="20"/>
                <w:szCs w:val="20"/>
              </w:rPr>
            </w:pPr>
            <w:r w:rsidRPr="003C27E4">
              <w:rPr>
                <w:rFonts w:cstheme="minorHAnsi"/>
                <w:sz w:val="20"/>
                <w:szCs w:val="20"/>
              </w:rPr>
              <w:t xml:space="preserve"> 45.000 USD</w:t>
            </w:r>
          </w:p>
        </w:tc>
        <w:tc>
          <w:tcPr>
            <w:tcW w:w="2636" w:type="dxa"/>
          </w:tcPr>
          <w:p w14:paraId="250503F5" w14:textId="77777777" w:rsidR="00DF604C" w:rsidRPr="003C27E4" w:rsidRDefault="00DF604C" w:rsidP="00BE10D2">
            <w:pPr>
              <w:rPr>
                <w:rFonts w:cstheme="minorHAnsi"/>
                <w:sz w:val="20"/>
                <w:szCs w:val="20"/>
              </w:rPr>
            </w:pPr>
            <w:r w:rsidRPr="003C27E4">
              <w:rPr>
                <w:rStyle w:val="A0"/>
                <w:rFonts w:cstheme="minorHAnsi"/>
                <w:sz w:val="20"/>
                <w:szCs w:val="20"/>
              </w:rPr>
              <w:t>Policy brochure “The basic steps of polarization and populism” (available only in Macedonian and Albanian), available at:</w:t>
            </w:r>
          </w:p>
          <w:p w14:paraId="4C75A4B2" w14:textId="77777777" w:rsidR="00DF604C" w:rsidRPr="003C27E4" w:rsidRDefault="00DF604C" w:rsidP="00BE10D2">
            <w:pPr>
              <w:rPr>
                <w:rFonts w:cstheme="minorHAnsi"/>
                <w:sz w:val="20"/>
                <w:szCs w:val="20"/>
              </w:rPr>
            </w:pPr>
            <w:hyperlink r:id="rId31" w:history="1">
              <w:r w:rsidRPr="003C27E4">
                <w:rPr>
                  <w:rStyle w:val="Hyperlink"/>
                  <w:rFonts w:cstheme="minorHAnsi"/>
                  <w:sz w:val="20"/>
                  <w:szCs w:val="20"/>
                </w:rPr>
                <w:t xml:space="preserve">http://www.isshs.edu.mk/wp-content/uploads/2019/12/ Основните-чекори-на-поларизација-и-популизам-2.pdf </w:t>
              </w:r>
            </w:hyperlink>
          </w:p>
          <w:p w14:paraId="583C2092" w14:textId="77777777" w:rsidR="00DF604C" w:rsidRPr="003C27E4" w:rsidRDefault="00DF604C" w:rsidP="00BE10D2">
            <w:pPr>
              <w:rPr>
                <w:rFonts w:cstheme="minorHAnsi"/>
                <w:sz w:val="20"/>
                <w:szCs w:val="20"/>
              </w:rPr>
            </w:pPr>
            <w:r w:rsidRPr="003C27E4">
              <w:rPr>
                <w:rFonts w:cstheme="minorHAnsi"/>
                <w:sz w:val="20"/>
                <w:szCs w:val="20"/>
                <w:lang w:val="mk-MK"/>
              </w:rPr>
              <w:t>А</w:t>
            </w:r>
            <w:r w:rsidRPr="003C27E4">
              <w:rPr>
                <w:rFonts w:cstheme="minorHAnsi"/>
                <w:sz w:val="20"/>
                <w:szCs w:val="20"/>
              </w:rPr>
              <w:t>wareness raising campaign “De-polarize</w:t>
            </w:r>
            <w:r w:rsidRPr="003C27E4">
              <w:rPr>
                <w:rFonts w:cstheme="minorHAnsi"/>
                <w:sz w:val="20"/>
                <w:szCs w:val="20"/>
                <w:lang w:val="mk-MK"/>
              </w:rPr>
              <w:t xml:space="preserve">, </w:t>
            </w:r>
            <w:r w:rsidRPr="003C27E4">
              <w:rPr>
                <w:rFonts w:cstheme="minorHAnsi"/>
                <w:sz w:val="20"/>
                <w:szCs w:val="20"/>
              </w:rPr>
              <w:t xml:space="preserve">available at: </w:t>
            </w:r>
            <w:hyperlink r:id="rId32" w:history="1">
              <w:r w:rsidRPr="003C27E4">
                <w:rPr>
                  <w:rStyle w:val="Hyperlink"/>
                  <w:rFonts w:cstheme="minorHAnsi"/>
                  <w:sz w:val="20"/>
                  <w:szCs w:val="20"/>
                </w:rPr>
                <w:t>www.depolarizirajse.org</w:t>
              </w:r>
            </w:hyperlink>
          </w:p>
          <w:p w14:paraId="15BA6E10" w14:textId="77777777" w:rsidR="00DF604C" w:rsidRPr="003C27E4" w:rsidRDefault="00DF604C" w:rsidP="00BE10D2">
            <w:pPr>
              <w:rPr>
                <w:rFonts w:cstheme="minorHAnsi"/>
                <w:sz w:val="20"/>
                <w:szCs w:val="20"/>
              </w:rPr>
            </w:pPr>
            <w:r w:rsidRPr="003C27E4">
              <w:rPr>
                <w:rFonts w:cstheme="minorHAnsi"/>
                <w:sz w:val="20"/>
                <w:szCs w:val="20"/>
              </w:rPr>
              <w:t xml:space="preserve">Policy brief “The State of Democracy in North Macedonia in the times of the Covid-19 Pandemic” available at: </w:t>
            </w:r>
            <w:hyperlink r:id="rId33" w:history="1">
              <w:r w:rsidRPr="003C27E4">
                <w:rPr>
                  <w:rStyle w:val="Hyperlink"/>
                  <w:rFonts w:cstheme="minorHAnsi"/>
                  <w:sz w:val="20"/>
                  <w:szCs w:val="20"/>
                </w:rPr>
                <w:t>http://www.isshs.edu.mk/the-state-of-democracy-in-north-macedonia-in-the-times-of-the-covid-19-pandemic/</w:t>
              </w:r>
            </w:hyperlink>
          </w:p>
          <w:p w14:paraId="2C1D1A4E" w14:textId="77777777" w:rsidR="00DF604C" w:rsidRPr="003C27E4" w:rsidRDefault="00DF604C" w:rsidP="00BE10D2">
            <w:pPr>
              <w:rPr>
                <w:rFonts w:cstheme="minorHAnsi"/>
                <w:sz w:val="20"/>
                <w:szCs w:val="20"/>
              </w:rPr>
            </w:pPr>
            <w:r w:rsidRPr="003C27E4">
              <w:rPr>
                <w:rFonts w:cstheme="minorHAnsi"/>
                <w:sz w:val="20"/>
                <w:szCs w:val="20"/>
              </w:rPr>
              <w:t xml:space="preserve">Policy analysis “Measuring ‘authoritarianism from below’ in Macedonian society in the context of the Covid-19 crisis” available at: </w:t>
            </w:r>
            <w:hyperlink r:id="rId34" w:history="1">
              <w:r w:rsidRPr="003C27E4">
                <w:rPr>
                  <w:rStyle w:val="Hyperlink"/>
                  <w:rFonts w:cstheme="minorHAnsi"/>
                  <w:sz w:val="20"/>
                  <w:szCs w:val="20"/>
                </w:rPr>
                <w:t>https://infogram.com/meree-na-avtoritarnosta-oddolu-vo-makedonskoto-opshtestvo-vo-kontekst-na-kovid-19-krizata-1h8n6md78ynj6xo?live&amp;fbclid=IwAR0rdUkMaf9R-J4lxpMkb_t9hR_9m5TxlT70epAoSTOP8x8HVSJnyBqHTuk</w:t>
              </w:r>
            </w:hyperlink>
          </w:p>
          <w:p w14:paraId="7386E88A" w14:textId="77777777" w:rsidR="00DF604C" w:rsidRPr="003C27E4" w:rsidRDefault="00DF604C" w:rsidP="00BE10D2">
            <w:pPr>
              <w:rPr>
                <w:rFonts w:cstheme="minorHAnsi"/>
                <w:sz w:val="20"/>
                <w:szCs w:val="20"/>
              </w:rPr>
            </w:pPr>
            <w:r w:rsidRPr="003C27E4">
              <w:rPr>
                <w:rFonts w:cstheme="minorHAnsi"/>
                <w:sz w:val="20"/>
                <w:szCs w:val="20"/>
              </w:rPr>
              <w:lastRenderedPageBreak/>
              <w:t xml:space="preserve">Position paper on depolarization of inter-party relations as a precondition of substantively dismantling populist “state capture” governance, available at: </w:t>
            </w:r>
            <w:hyperlink r:id="rId35" w:history="1">
              <w:r w:rsidRPr="003C27E4">
                <w:rPr>
                  <w:rStyle w:val="Hyperlink"/>
                  <w:rFonts w:cstheme="minorHAnsi"/>
                  <w:sz w:val="20"/>
                  <w:szCs w:val="20"/>
                </w:rPr>
                <w:t>http://www.isshs.edu.mk/position/</w:t>
              </w:r>
            </w:hyperlink>
          </w:p>
          <w:p w14:paraId="1993FDE8" w14:textId="77777777" w:rsidR="00DF604C" w:rsidRPr="003C27E4" w:rsidRDefault="00DF604C" w:rsidP="00BE10D2">
            <w:pPr>
              <w:rPr>
                <w:rFonts w:cstheme="minorHAnsi"/>
                <w:sz w:val="20"/>
                <w:szCs w:val="20"/>
              </w:rPr>
            </w:pPr>
            <w:r w:rsidRPr="003C27E4">
              <w:rPr>
                <w:rFonts w:cstheme="minorHAnsi"/>
                <w:sz w:val="20"/>
                <w:szCs w:val="20"/>
              </w:rPr>
              <w:t>Debate: “Recognizing and Managing Radically Polarizing Public Discourse: Ethics and practical dilemmas“ January 20, 2020</w:t>
            </w:r>
          </w:p>
          <w:p w14:paraId="5D8065DA" w14:textId="77777777" w:rsidR="00DF604C" w:rsidRPr="003C27E4" w:rsidRDefault="00DF604C" w:rsidP="00BE10D2">
            <w:pPr>
              <w:rPr>
                <w:rFonts w:cstheme="minorHAnsi"/>
                <w:sz w:val="20"/>
                <w:szCs w:val="20"/>
              </w:rPr>
            </w:pPr>
          </w:p>
        </w:tc>
      </w:tr>
      <w:tr w:rsidR="00DF604C" w:rsidRPr="003C27E4" w14:paraId="05560DD4" w14:textId="77777777" w:rsidTr="006A7A4A">
        <w:trPr>
          <w:trHeight w:val="434"/>
          <w:jc w:val="center"/>
        </w:trPr>
        <w:tc>
          <w:tcPr>
            <w:tcW w:w="567" w:type="dxa"/>
          </w:tcPr>
          <w:p w14:paraId="4C81DFC2" w14:textId="021893DD" w:rsidR="00DF604C" w:rsidRPr="003C27E4" w:rsidRDefault="004018C2" w:rsidP="00BE10D2">
            <w:pPr>
              <w:rPr>
                <w:rFonts w:cstheme="minorHAnsi"/>
                <w:sz w:val="20"/>
                <w:szCs w:val="20"/>
              </w:rPr>
            </w:pPr>
            <w:r>
              <w:rPr>
                <w:rFonts w:cstheme="minorHAnsi"/>
                <w:sz w:val="20"/>
                <w:szCs w:val="20"/>
              </w:rPr>
              <w:lastRenderedPageBreak/>
              <w:t>34.</w:t>
            </w:r>
          </w:p>
        </w:tc>
        <w:tc>
          <w:tcPr>
            <w:tcW w:w="3076" w:type="dxa"/>
          </w:tcPr>
          <w:p w14:paraId="2D71FD2E" w14:textId="77777777" w:rsidR="00DF604C" w:rsidRPr="003C27E4" w:rsidRDefault="00DF604C" w:rsidP="00BE10D2">
            <w:pPr>
              <w:rPr>
                <w:rFonts w:cstheme="minorHAnsi"/>
                <w:sz w:val="20"/>
                <w:szCs w:val="20"/>
              </w:rPr>
            </w:pPr>
            <w:r w:rsidRPr="003C27E4">
              <w:rPr>
                <w:rFonts w:cstheme="minorHAnsi"/>
                <w:sz w:val="20"/>
                <w:szCs w:val="20"/>
              </w:rPr>
              <w:t xml:space="preserve">The Independent Context Watch </w:t>
            </w:r>
            <w:r w:rsidRPr="003C27E4">
              <w:rPr>
                <w:rFonts w:eastAsia="Calibri" w:cstheme="minorHAnsi"/>
                <w:sz w:val="20"/>
                <w:szCs w:val="20"/>
                <w:lang w:val="mk-MK"/>
              </w:rPr>
              <w:t>201</w:t>
            </w:r>
            <w:r w:rsidRPr="003C27E4">
              <w:rPr>
                <w:rFonts w:eastAsia="Calibri" w:cstheme="minorHAnsi"/>
                <w:sz w:val="20"/>
                <w:szCs w:val="20"/>
              </w:rPr>
              <w:t>9</w:t>
            </w:r>
          </w:p>
        </w:tc>
        <w:tc>
          <w:tcPr>
            <w:tcW w:w="2050" w:type="dxa"/>
          </w:tcPr>
          <w:p w14:paraId="090A902D" w14:textId="77777777" w:rsidR="00DF604C" w:rsidRPr="003C27E4" w:rsidRDefault="00DF604C" w:rsidP="00BE10D2">
            <w:pPr>
              <w:rPr>
                <w:rFonts w:cstheme="minorHAnsi"/>
                <w:sz w:val="20"/>
                <w:szCs w:val="20"/>
              </w:rPr>
            </w:pPr>
            <w:r w:rsidRPr="003C27E4">
              <w:rPr>
                <w:rFonts w:cstheme="minorHAnsi"/>
                <w:sz w:val="20"/>
                <w:szCs w:val="20"/>
              </w:rPr>
              <w:t>Assessing the general developments and issues in the areas of: Democratic Governance and Decentralization, Democratic Law Making and Civil Society</w:t>
            </w:r>
          </w:p>
        </w:tc>
        <w:tc>
          <w:tcPr>
            <w:tcW w:w="993" w:type="dxa"/>
          </w:tcPr>
          <w:p w14:paraId="7549C63E" w14:textId="77777777" w:rsidR="00DF604C" w:rsidRPr="003C27E4" w:rsidRDefault="00DF604C" w:rsidP="00BE10D2">
            <w:pPr>
              <w:rPr>
                <w:rFonts w:cstheme="minorHAnsi"/>
                <w:sz w:val="20"/>
                <w:szCs w:val="20"/>
                <w:lang w:val="mk-MK"/>
              </w:rPr>
            </w:pPr>
            <w:r w:rsidRPr="003C27E4">
              <w:rPr>
                <w:rFonts w:cstheme="minorHAnsi"/>
                <w:sz w:val="20"/>
                <w:szCs w:val="20"/>
              </w:rPr>
              <w:t>April 1,</w:t>
            </w:r>
            <w:r w:rsidRPr="003C27E4">
              <w:rPr>
                <w:rFonts w:cstheme="minorHAnsi"/>
                <w:sz w:val="20"/>
                <w:szCs w:val="20"/>
                <w:lang w:val="mk-MK"/>
              </w:rPr>
              <w:t xml:space="preserve"> 2019 – </w:t>
            </w:r>
          </w:p>
          <w:p w14:paraId="2A4725B2" w14:textId="77777777" w:rsidR="00DF604C" w:rsidRPr="003C27E4" w:rsidRDefault="00DF604C" w:rsidP="00BE10D2">
            <w:pPr>
              <w:rPr>
                <w:rFonts w:cstheme="minorHAnsi"/>
                <w:sz w:val="20"/>
                <w:szCs w:val="20"/>
                <w:lang w:val="mk-MK"/>
              </w:rPr>
            </w:pPr>
            <w:r w:rsidRPr="003C27E4">
              <w:rPr>
                <w:rFonts w:cstheme="minorHAnsi"/>
                <w:sz w:val="20"/>
                <w:szCs w:val="20"/>
              </w:rPr>
              <w:t xml:space="preserve">September </w:t>
            </w:r>
            <w:r w:rsidRPr="003C27E4">
              <w:rPr>
                <w:rFonts w:cstheme="minorHAnsi"/>
                <w:sz w:val="20"/>
                <w:szCs w:val="20"/>
                <w:lang w:val="mk-MK"/>
              </w:rPr>
              <w:t>30</w:t>
            </w:r>
            <w:r w:rsidRPr="003C27E4">
              <w:rPr>
                <w:rFonts w:cstheme="minorHAnsi"/>
                <w:sz w:val="20"/>
                <w:szCs w:val="20"/>
              </w:rPr>
              <w:t>,</w:t>
            </w:r>
            <w:r w:rsidRPr="003C27E4">
              <w:rPr>
                <w:rFonts w:cstheme="minorHAnsi"/>
                <w:sz w:val="20"/>
                <w:szCs w:val="20"/>
                <w:lang w:val="mk-MK"/>
              </w:rPr>
              <w:t xml:space="preserve">  2019</w:t>
            </w:r>
          </w:p>
        </w:tc>
        <w:tc>
          <w:tcPr>
            <w:tcW w:w="1134" w:type="dxa"/>
          </w:tcPr>
          <w:p w14:paraId="067DEA2B" w14:textId="77777777" w:rsidR="00DF604C" w:rsidRPr="003C27E4" w:rsidRDefault="00DF604C" w:rsidP="00BE10D2">
            <w:pPr>
              <w:rPr>
                <w:rFonts w:cstheme="minorHAnsi"/>
                <w:sz w:val="20"/>
                <w:szCs w:val="20"/>
              </w:rPr>
            </w:pPr>
            <w:r w:rsidRPr="003C27E4">
              <w:rPr>
                <w:rFonts w:cstheme="minorHAnsi"/>
                <w:sz w:val="20"/>
                <w:szCs w:val="20"/>
              </w:rPr>
              <w:t>Swiss Agency for Development and Cooperation</w:t>
            </w:r>
          </w:p>
        </w:tc>
        <w:tc>
          <w:tcPr>
            <w:tcW w:w="1134" w:type="dxa"/>
          </w:tcPr>
          <w:p w14:paraId="278D388F" w14:textId="77777777" w:rsidR="00DF604C" w:rsidRPr="003C27E4" w:rsidRDefault="00DF604C" w:rsidP="00BE10D2">
            <w:pPr>
              <w:jc w:val="center"/>
              <w:rPr>
                <w:rFonts w:cstheme="minorHAnsi"/>
                <w:sz w:val="20"/>
                <w:szCs w:val="20"/>
              </w:rPr>
            </w:pPr>
            <w:r w:rsidRPr="003C27E4">
              <w:rPr>
                <w:rFonts w:cstheme="minorHAnsi"/>
                <w:sz w:val="20"/>
                <w:szCs w:val="20"/>
                <w:lang w:val="mk-MK"/>
              </w:rPr>
              <w:t>1.</w:t>
            </w:r>
            <w:r w:rsidRPr="003C27E4">
              <w:rPr>
                <w:rFonts w:cstheme="minorHAnsi"/>
                <w:sz w:val="20"/>
                <w:szCs w:val="20"/>
              </w:rPr>
              <w:t>732</w:t>
            </w:r>
            <w:r w:rsidRPr="003C27E4">
              <w:rPr>
                <w:rFonts w:cstheme="minorHAnsi"/>
                <w:sz w:val="20"/>
                <w:szCs w:val="20"/>
                <w:lang w:val="mk-MK"/>
              </w:rPr>
              <w:t>.150</w:t>
            </w:r>
            <w:r w:rsidRPr="003C27E4">
              <w:rPr>
                <w:rFonts w:cstheme="minorHAnsi"/>
                <w:sz w:val="20"/>
                <w:szCs w:val="20"/>
              </w:rPr>
              <w:t>MKD</w:t>
            </w:r>
          </w:p>
        </w:tc>
        <w:tc>
          <w:tcPr>
            <w:tcW w:w="2636" w:type="dxa"/>
          </w:tcPr>
          <w:p w14:paraId="6FBF7D9E" w14:textId="77777777" w:rsidR="00DF604C" w:rsidRPr="003C27E4" w:rsidRDefault="00DF604C" w:rsidP="00BE10D2">
            <w:pPr>
              <w:spacing w:after="0" w:line="240" w:lineRule="auto"/>
              <w:jc w:val="center"/>
              <w:rPr>
                <w:rFonts w:cstheme="minorHAnsi"/>
                <w:sz w:val="20"/>
                <w:szCs w:val="20"/>
              </w:rPr>
            </w:pPr>
            <w:r w:rsidRPr="003C27E4">
              <w:rPr>
                <w:rFonts w:cstheme="minorHAnsi"/>
                <w:sz w:val="20"/>
                <w:szCs w:val="20"/>
              </w:rPr>
              <w:t>Policy analysis:</w:t>
            </w:r>
          </w:p>
          <w:p w14:paraId="20431508" w14:textId="77777777" w:rsidR="00DF604C" w:rsidRPr="003C27E4" w:rsidRDefault="00DF604C" w:rsidP="00BE10D2">
            <w:pPr>
              <w:spacing w:after="0" w:line="240" w:lineRule="auto"/>
              <w:jc w:val="center"/>
              <w:rPr>
                <w:rFonts w:cstheme="minorHAnsi"/>
                <w:sz w:val="20"/>
                <w:szCs w:val="20"/>
              </w:rPr>
            </w:pPr>
            <w:r w:rsidRPr="003C27E4">
              <w:rPr>
                <w:rFonts w:cstheme="minorHAnsi"/>
                <w:sz w:val="20"/>
                <w:szCs w:val="20"/>
              </w:rPr>
              <w:t xml:space="preserve"> available in print, only on demand</w:t>
            </w:r>
          </w:p>
          <w:p w14:paraId="488A867C" w14:textId="77777777" w:rsidR="00DF604C" w:rsidRPr="003C27E4" w:rsidRDefault="00DF604C" w:rsidP="00BE10D2">
            <w:pPr>
              <w:rPr>
                <w:rFonts w:cstheme="minorHAnsi"/>
                <w:sz w:val="20"/>
                <w:szCs w:val="20"/>
                <w:lang w:val="mk-MK"/>
              </w:rPr>
            </w:pPr>
          </w:p>
        </w:tc>
      </w:tr>
      <w:tr w:rsidR="00DF604C" w:rsidRPr="003C27E4" w14:paraId="001E56A2" w14:textId="77777777" w:rsidTr="006A7A4A">
        <w:trPr>
          <w:trHeight w:val="434"/>
          <w:jc w:val="center"/>
        </w:trPr>
        <w:tc>
          <w:tcPr>
            <w:tcW w:w="567" w:type="dxa"/>
          </w:tcPr>
          <w:p w14:paraId="515D3C21" w14:textId="3B0F0D43" w:rsidR="00DF604C" w:rsidRPr="003C27E4" w:rsidRDefault="004018C2" w:rsidP="00BE10D2">
            <w:pPr>
              <w:rPr>
                <w:rFonts w:cstheme="minorHAnsi"/>
                <w:sz w:val="20"/>
                <w:szCs w:val="20"/>
              </w:rPr>
            </w:pPr>
            <w:r>
              <w:rPr>
                <w:rFonts w:cstheme="minorHAnsi"/>
                <w:sz w:val="20"/>
                <w:szCs w:val="20"/>
              </w:rPr>
              <w:t>35.</w:t>
            </w:r>
          </w:p>
        </w:tc>
        <w:tc>
          <w:tcPr>
            <w:tcW w:w="3076" w:type="dxa"/>
          </w:tcPr>
          <w:p w14:paraId="00D8AE16" w14:textId="77777777" w:rsidR="00DF604C" w:rsidRPr="003C27E4" w:rsidRDefault="00DF604C" w:rsidP="00BE10D2">
            <w:pPr>
              <w:rPr>
                <w:rFonts w:cstheme="minorHAnsi"/>
                <w:sz w:val="20"/>
                <w:szCs w:val="20"/>
              </w:rPr>
            </w:pPr>
          </w:p>
          <w:p w14:paraId="139B2B48" w14:textId="77777777" w:rsidR="00DF604C" w:rsidRPr="003C27E4" w:rsidRDefault="00DF604C" w:rsidP="007D0AF6">
            <w:pPr>
              <w:rPr>
                <w:rStyle w:val="Hyperlink"/>
                <w:rFonts w:cstheme="minorHAnsi"/>
                <w:sz w:val="20"/>
                <w:szCs w:val="20"/>
              </w:rPr>
            </w:pPr>
            <w:r w:rsidRPr="003C27E4">
              <w:rPr>
                <w:rFonts w:cstheme="minorHAnsi"/>
                <w:sz w:val="20"/>
                <w:szCs w:val="20"/>
              </w:rPr>
              <w:t>Left-Wing Solutions for Ongoing Municipal and Urban Problems</w:t>
            </w:r>
          </w:p>
          <w:p w14:paraId="42D81FDB" w14:textId="77777777" w:rsidR="00DF604C" w:rsidRPr="003C27E4" w:rsidRDefault="00DF604C" w:rsidP="00231F92">
            <w:pPr>
              <w:jc w:val="center"/>
              <w:rPr>
                <w:rFonts w:cstheme="minorHAnsi"/>
                <w:sz w:val="20"/>
                <w:szCs w:val="20"/>
              </w:rPr>
            </w:pPr>
          </w:p>
        </w:tc>
        <w:tc>
          <w:tcPr>
            <w:tcW w:w="2050" w:type="dxa"/>
          </w:tcPr>
          <w:p w14:paraId="784AEA76" w14:textId="77777777" w:rsidR="00DF604C" w:rsidRPr="003C27E4" w:rsidRDefault="00DF604C" w:rsidP="00BE10D2">
            <w:pPr>
              <w:rPr>
                <w:rFonts w:cstheme="minorHAnsi"/>
                <w:sz w:val="20"/>
                <w:szCs w:val="20"/>
              </w:rPr>
            </w:pPr>
            <w:r w:rsidRPr="003C27E4">
              <w:rPr>
                <w:rFonts w:cstheme="minorHAnsi"/>
                <w:sz w:val="20"/>
                <w:szCs w:val="20"/>
              </w:rPr>
              <w:t>Regional platform for leftist activist networking</w:t>
            </w:r>
          </w:p>
        </w:tc>
        <w:tc>
          <w:tcPr>
            <w:tcW w:w="993" w:type="dxa"/>
          </w:tcPr>
          <w:p w14:paraId="6D11A78D" w14:textId="77777777" w:rsidR="00DF604C" w:rsidRPr="003C27E4" w:rsidRDefault="00DF604C" w:rsidP="00BE10D2">
            <w:pPr>
              <w:rPr>
                <w:rFonts w:cstheme="minorHAnsi"/>
                <w:sz w:val="20"/>
                <w:szCs w:val="20"/>
              </w:rPr>
            </w:pPr>
            <w:r w:rsidRPr="003C27E4">
              <w:rPr>
                <w:rFonts w:cstheme="minorHAnsi"/>
                <w:sz w:val="20"/>
                <w:szCs w:val="20"/>
              </w:rPr>
              <w:t>July 1 2019 – December 31 2019</w:t>
            </w:r>
          </w:p>
        </w:tc>
        <w:tc>
          <w:tcPr>
            <w:tcW w:w="1134" w:type="dxa"/>
          </w:tcPr>
          <w:p w14:paraId="5955C1A2" w14:textId="77777777" w:rsidR="00DF604C" w:rsidRPr="003C27E4" w:rsidRDefault="00DF604C" w:rsidP="00BE10D2">
            <w:pPr>
              <w:rPr>
                <w:rFonts w:cstheme="minorHAnsi"/>
                <w:sz w:val="20"/>
                <w:szCs w:val="20"/>
              </w:rPr>
            </w:pPr>
            <w:r w:rsidRPr="003C27E4">
              <w:rPr>
                <w:rFonts w:cstheme="minorHAnsi"/>
                <w:sz w:val="20"/>
                <w:szCs w:val="20"/>
              </w:rPr>
              <w:t>Rosa Luxemburg Stiftung Southeast Europe</w:t>
            </w:r>
          </w:p>
        </w:tc>
        <w:tc>
          <w:tcPr>
            <w:tcW w:w="1134" w:type="dxa"/>
          </w:tcPr>
          <w:p w14:paraId="49F255F8" w14:textId="77777777" w:rsidR="00DF604C" w:rsidRPr="003C27E4" w:rsidRDefault="00DF604C" w:rsidP="00BE10D2">
            <w:pPr>
              <w:jc w:val="center"/>
              <w:rPr>
                <w:rFonts w:cstheme="minorHAnsi"/>
                <w:sz w:val="20"/>
                <w:szCs w:val="20"/>
              </w:rPr>
            </w:pPr>
            <w:r w:rsidRPr="003C27E4">
              <w:rPr>
                <w:rFonts w:cstheme="minorHAnsi"/>
                <w:sz w:val="20"/>
                <w:szCs w:val="20"/>
              </w:rPr>
              <w:t>11.000 EUR</w:t>
            </w:r>
          </w:p>
        </w:tc>
        <w:tc>
          <w:tcPr>
            <w:tcW w:w="2636" w:type="dxa"/>
          </w:tcPr>
          <w:p w14:paraId="70D8D712" w14:textId="77777777" w:rsidR="00DF604C" w:rsidRPr="003C27E4" w:rsidRDefault="00DF604C" w:rsidP="00BE10D2">
            <w:pPr>
              <w:spacing w:after="0" w:line="240" w:lineRule="auto"/>
              <w:jc w:val="center"/>
              <w:rPr>
                <w:rStyle w:val="Hyperlink"/>
                <w:rFonts w:cstheme="minorHAnsi"/>
                <w:sz w:val="20"/>
                <w:szCs w:val="20"/>
              </w:rPr>
            </w:pPr>
            <w:r w:rsidRPr="003C27E4">
              <w:rPr>
                <w:rFonts w:cstheme="minorHAnsi"/>
                <w:sz w:val="20"/>
                <w:szCs w:val="20"/>
              </w:rPr>
              <w:t xml:space="preserve">Journal “Identities”, available at: </w:t>
            </w:r>
            <w:hyperlink r:id="rId36" w:history="1">
              <w:r w:rsidRPr="003C27E4">
                <w:rPr>
                  <w:rStyle w:val="Hyperlink"/>
                  <w:rFonts w:cstheme="minorHAnsi"/>
                  <w:sz w:val="20"/>
                  <w:szCs w:val="20"/>
                </w:rPr>
                <w:t>http://identitiesjournal.isshs.edu.mk/index.php/IJPGC/issue/view/23</w:t>
              </w:r>
            </w:hyperlink>
          </w:p>
          <w:p w14:paraId="49BFAE6C" w14:textId="77777777" w:rsidR="00DF604C" w:rsidRPr="003C27E4" w:rsidRDefault="00DF604C" w:rsidP="00BE10D2">
            <w:pPr>
              <w:spacing w:after="0" w:line="240" w:lineRule="auto"/>
              <w:jc w:val="center"/>
              <w:rPr>
                <w:rStyle w:val="Hyperlink"/>
                <w:rFonts w:cstheme="minorHAnsi"/>
                <w:sz w:val="20"/>
                <w:szCs w:val="20"/>
              </w:rPr>
            </w:pPr>
          </w:p>
          <w:p w14:paraId="599339D4" w14:textId="77777777" w:rsidR="00DF604C" w:rsidRPr="003C27E4" w:rsidRDefault="00DF604C" w:rsidP="00BE10D2">
            <w:pPr>
              <w:spacing w:after="0" w:line="240" w:lineRule="auto"/>
              <w:jc w:val="center"/>
              <w:rPr>
                <w:rFonts w:cstheme="minorHAnsi"/>
                <w:sz w:val="20"/>
                <w:szCs w:val="20"/>
              </w:rPr>
            </w:pPr>
            <w:r w:rsidRPr="003C27E4">
              <w:rPr>
                <w:rFonts w:cstheme="minorHAnsi"/>
                <w:sz w:val="20"/>
                <w:szCs w:val="20"/>
              </w:rPr>
              <w:t>School for Politics and Critique 2019 “Municipalist organization and leftist environmental solutions”</w:t>
            </w:r>
          </w:p>
        </w:tc>
      </w:tr>
      <w:tr w:rsidR="00DF604C" w:rsidRPr="003C27E4" w14:paraId="7E9668F6" w14:textId="77777777" w:rsidTr="006A7A4A">
        <w:trPr>
          <w:trHeight w:val="434"/>
          <w:jc w:val="center"/>
        </w:trPr>
        <w:tc>
          <w:tcPr>
            <w:tcW w:w="567" w:type="dxa"/>
          </w:tcPr>
          <w:p w14:paraId="26EE2572" w14:textId="6B2AEDAA" w:rsidR="00DF604C" w:rsidRPr="003C27E4" w:rsidRDefault="004018C2" w:rsidP="00BE10D2">
            <w:pPr>
              <w:rPr>
                <w:rFonts w:cstheme="minorHAnsi"/>
                <w:sz w:val="20"/>
                <w:szCs w:val="20"/>
              </w:rPr>
            </w:pPr>
            <w:r>
              <w:rPr>
                <w:rFonts w:cstheme="minorHAnsi"/>
                <w:sz w:val="20"/>
                <w:szCs w:val="20"/>
              </w:rPr>
              <w:t xml:space="preserve">36. </w:t>
            </w:r>
          </w:p>
        </w:tc>
        <w:tc>
          <w:tcPr>
            <w:tcW w:w="3076" w:type="dxa"/>
          </w:tcPr>
          <w:p w14:paraId="191F60C8" w14:textId="77777777" w:rsidR="00DF604C" w:rsidRPr="003C27E4" w:rsidRDefault="00DF604C" w:rsidP="00BE10D2">
            <w:pPr>
              <w:rPr>
                <w:rFonts w:cstheme="minorHAnsi"/>
                <w:sz w:val="20"/>
                <w:szCs w:val="20"/>
              </w:rPr>
            </w:pPr>
            <w:r w:rsidRPr="003C27E4">
              <w:rPr>
                <w:rFonts w:cstheme="minorHAnsi"/>
                <w:sz w:val="20"/>
                <w:szCs w:val="20"/>
              </w:rPr>
              <w:t>Social Normalization: Strengthening Political Dialogue and Depolarizing Public Discourse</w:t>
            </w:r>
          </w:p>
        </w:tc>
        <w:tc>
          <w:tcPr>
            <w:tcW w:w="2050" w:type="dxa"/>
          </w:tcPr>
          <w:p w14:paraId="63D09CC4" w14:textId="77777777" w:rsidR="00DF604C" w:rsidRPr="003C27E4" w:rsidRDefault="00DF604C" w:rsidP="00BE10D2">
            <w:pPr>
              <w:rPr>
                <w:rFonts w:cstheme="minorHAnsi"/>
                <w:sz w:val="20"/>
                <w:szCs w:val="20"/>
              </w:rPr>
            </w:pPr>
            <w:r w:rsidRPr="003C27E4">
              <w:rPr>
                <w:rFonts w:cstheme="minorHAnsi"/>
                <w:sz w:val="20"/>
                <w:szCs w:val="20"/>
              </w:rPr>
              <w:t>Depolarization of public discourse, party alliances, public policy advocacy</w:t>
            </w:r>
          </w:p>
        </w:tc>
        <w:tc>
          <w:tcPr>
            <w:tcW w:w="993" w:type="dxa"/>
          </w:tcPr>
          <w:p w14:paraId="551AE950" w14:textId="77777777" w:rsidR="00DF604C" w:rsidRPr="003C27E4" w:rsidRDefault="00DF604C" w:rsidP="0002696E">
            <w:pPr>
              <w:rPr>
                <w:rFonts w:cstheme="minorHAnsi"/>
                <w:sz w:val="20"/>
              </w:rPr>
            </w:pPr>
            <w:r w:rsidRPr="003C27E4">
              <w:rPr>
                <w:rFonts w:cstheme="minorHAnsi"/>
                <w:sz w:val="20"/>
              </w:rPr>
              <w:t>June 1 2019 – May 2021</w:t>
            </w:r>
          </w:p>
        </w:tc>
        <w:tc>
          <w:tcPr>
            <w:tcW w:w="1134" w:type="dxa"/>
          </w:tcPr>
          <w:p w14:paraId="0475814D" w14:textId="77777777" w:rsidR="00DF604C" w:rsidRPr="003C27E4" w:rsidRDefault="00DF604C" w:rsidP="00BE10D2">
            <w:pPr>
              <w:spacing w:before="100" w:beforeAutospacing="1" w:after="100" w:afterAutospacing="1" w:line="240" w:lineRule="auto"/>
              <w:rPr>
                <w:rFonts w:cstheme="minorHAnsi"/>
                <w:sz w:val="20"/>
                <w:szCs w:val="20"/>
              </w:rPr>
            </w:pPr>
            <w:r w:rsidRPr="003C27E4">
              <w:rPr>
                <w:rFonts w:eastAsia="Times New Roman" w:cstheme="minorHAnsi"/>
                <w:sz w:val="20"/>
                <w:szCs w:val="20"/>
                <w:lang w:val="en-GB"/>
              </w:rPr>
              <w:t>Swiss Agency for Development and Cooperation  Program: Civica Mobilitas</w:t>
            </w:r>
          </w:p>
        </w:tc>
        <w:tc>
          <w:tcPr>
            <w:tcW w:w="1134" w:type="dxa"/>
          </w:tcPr>
          <w:p w14:paraId="2AEE1548" w14:textId="77777777" w:rsidR="00DF604C" w:rsidRPr="003C27E4" w:rsidRDefault="00DF604C" w:rsidP="00BE10D2">
            <w:pPr>
              <w:jc w:val="center"/>
              <w:rPr>
                <w:rFonts w:cstheme="minorHAnsi"/>
                <w:sz w:val="20"/>
              </w:rPr>
            </w:pPr>
            <w:r w:rsidRPr="003C27E4">
              <w:rPr>
                <w:rFonts w:cstheme="minorHAnsi"/>
                <w:sz w:val="20"/>
              </w:rPr>
              <w:t>1.794.180 MKD</w:t>
            </w:r>
          </w:p>
        </w:tc>
        <w:tc>
          <w:tcPr>
            <w:tcW w:w="2636" w:type="dxa"/>
          </w:tcPr>
          <w:p w14:paraId="0AB32860" w14:textId="77777777" w:rsidR="00DF604C" w:rsidRPr="003C27E4" w:rsidRDefault="00DF604C" w:rsidP="003B57E6">
            <w:pPr>
              <w:spacing w:after="0" w:line="240" w:lineRule="auto"/>
              <w:jc w:val="center"/>
              <w:rPr>
                <w:rFonts w:cstheme="minorHAnsi"/>
                <w:sz w:val="20"/>
                <w:szCs w:val="20"/>
                <w:lang w:val="mk-MK"/>
              </w:rPr>
            </w:pPr>
            <w:r w:rsidRPr="003C27E4">
              <w:rPr>
                <w:rFonts w:cstheme="minorHAnsi"/>
                <w:sz w:val="20"/>
                <w:szCs w:val="20"/>
              </w:rPr>
              <w:t xml:space="preserve">Policy analysis (available only in Macedonian) “The polarizing discourse and the impact on the political and social polarization in the Macedonian society” </w:t>
            </w:r>
          </w:p>
          <w:p w14:paraId="1620ADB7" w14:textId="77777777" w:rsidR="00DF604C" w:rsidRPr="003C27E4" w:rsidRDefault="00DF604C" w:rsidP="003B57E6">
            <w:pPr>
              <w:spacing w:after="0" w:line="240" w:lineRule="auto"/>
              <w:jc w:val="center"/>
              <w:rPr>
                <w:rFonts w:cstheme="minorHAnsi"/>
                <w:sz w:val="20"/>
                <w:szCs w:val="20"/>
                <w:lang w:val="mk-MK"/>
              </w:rPr>
            </w:pPr>
            <w:r w:rsidRPr="003C27E4">
              <w:rPr>
                <w:rFonts w:cstheme="minorHAnsi"/>
                <w:sz w:val="20"/>
                <w:szCs w:val="20"/>
              </w:rPr>
              <w:t>available at</w:t>
            </w:r>
            <w:r w:rsidRPr="003C27E4">
              <w:rPr>
                <w:rFonts w:cstheme="minorHAnsi"/>
                <w:sz w:val="20"/>
                <w:szCs w:val="20"/>
                <w:lang w:val="mk-MK"/>
              </w:rPr>
              <w:t xml:space="preserve">: </w:t>
            </w:r>
          </w:p>
          <w:p w14:paraId="7EB4F9DA" w14:textId="77777777" w:rsidR="00DF604C" w:rsidRPr="003C27E4" w:rsidRDefault="00DF604C" w:rsidP="003B57E6">
            <w:pPr>
              <w:spacing w:after="0" w:line="240" w:lineRule="auto"/>
              <w:jc w:val="center"/>
              <w:rPr>
                <w:rStyle w:val="Hyperlink"/>
                <w:rFonts w:cstheme="minorHAnsi"/>
                <w:sz w:val="20"/>
                <w:szCs w:val="20"/>
              </w:rPr>
            </w:pPr>
            <w:hyperlink r:id="rId37" w:history="1">
              <w:r w:rsidRPr="003C27E4">
                <w:rPr>
                  <w:rStyle w:val="Hyperlink"/>
                  <w:rFonts w:cstheme="minorHAnsi"/>
                  <w:sz w:val="20"/>
                  <w:szCs w:val="20"/>
                </w:rPr>
                <w:t>http://www.isshs.edu.mk/wp-content/uploads/2019/11/Поларизирачкиот-дискурс-и-влијанието-врз-политичката-и-социјалната-</w:t>
              </w:r>
              <w:r w:rsidRPr="003C27E4">
                <w:rPr>
                  <w:rStyle w:val="Hyperlink"/>
                  <w:rFonts w:cstheme="minorHAnsi"/>
                  <w:sz w:val="20"/>
                  <w:szCs w:val="20"/>
                </w:rPr>
                <w:lastRenderedPageBreak/>
                <w:t>поларизација-во-македонското-општество.pdf</w:t>
              </w:r>
            </w:hyperlink>
          </w:p>
          <w:p w14:paraId="7FE21F1F" w14:textId="77777777" w:rsidR="00DF604C" w:rsidRPr="003C27E4" w:rsidRDefault="00DF604C" w:rsidP="003B57E6">
            <w:pPr>
              <w:spacing w:after="0" w:line="240" w:lineRule="auto"/>
              <w:jc w:val="center"/>
              <w:rPr>
                <w:rStyle w:val="Hyperlink"/>
                <w:rFonts w:cstheme="minorHAnsi"/>
                <w:sz w:val="20"/>
                <w:szCs w:val="20"/>
              </w:rPr>
            </w:pPr>
          </w:p>
          <w:p w14:paraId="20D0DD14" w14:textId="77777777" w:rsidR="00DF604C" w:rsidRPr="003C27E4" w:rsidRDefault="00DF604C" w:rsidP="003B57E6">
            <w:pPr>
              <w:spacing w:after="0" w:line="240" w:lineRule="auto"/>
              <w:jc w:val="center"/>
              <w:rPr>
                <w:rStyle w:val="Hyperlink"/>
                <w:rFonts w:cstheme="minorHAnsi"/>
                <w:sz w:val="20"/>
                <w:szCs w:val="20"/>
              </w:rPr>
            </w:pPr>
          </w:p>
          <w:p w14:paraId="07BE02A3" w14:textId="77777777" w:rsidR="00DF604C" w:rsidRPr="003C27E4" w:rsidRDefault="00DF604C" w:rsidP="009B7586">
            <w:pPr>
              <w:spacing w:after="0" w:line="240" w:lineRule="auto"/>
              <w:jc w:val="center"/>
              <w:rPr>
                <w:rFonts w:cstheme="minorHAnsi"/>
                <w:sz w:val="20"/>
                <w:szCs w:val="20"/>
              </w:rPr>
            </w:pPr>
            <w:r w:rsidRPr="003C27E4">
              <w:rPr>
                <w:rFonts w:cstheme="minorHAnsi"/>
                <w:sz w:val="20"/>
                <w:szCs w:val="20"/>
              </w:rPr>
              <w:t>Policy analysis “</w:t>
            </w:r>
            <w:r w:rsidRPr="003C27E4">
              <w:rPr>
                <w:rFonts w:cstheme="minorHAnsi"/>
                <w:sz w:val="20"/>
                <w:szCs w:val="20"/>
                <w:lang w:val="mk-MK"/>
              </w:rPr>
              <w:t>Model for depolarization Political dialogue and civic participation in overcoming social polarization</w:t>
            </w:r>
            <w:r w:rsidRPr="003C27E4">
              <w:rPr>
                <w:rFonts w:cstheme="minorHAnsi"/>
                <w:sz w:val="20"/>
                <w:szCs w:val="20"/>
              </w:rPr>
              <w:t xml:space="preserve">” [available only in Macedonian: </w:t>
            </w:r>
            <w:r w:rsidRPr="003C27E4">
              <w:rPr>
                <w:rFonts w:cstheme="minorHAnsi"/>
                <w:sz w:val="20"/>
                <w:szCs w:val="20"/>
                <w:lang w:val="mk-MK"/>
              </w:rPr>
              <w:t xml:space="preserve">„Модел за деполаризација Политичкиот дијалог и граѓанското учество во надминување на општествената поларизација“ </w:t>
            </w:r>
            <w:r w:rsidRPr="003C27E4">
              <w:rPr>
                <w:rFonts w:cstheme="minorHAnsi"/>
                <w:sz w:val="20"/>
                <w:szCs w:val="20"/>
              </w:rPr>
              <w:t xml:space="preserve">], available at: </w:t>
            </w:r>
            <w:hyperlink r:id="rId38" w:history="1">
              <w:r w:rsidRPr="003C27E4">
                <w:rPr>
                  <w:rStyle w:val="Hyperlink"/>
                  <w:rFonts w:cstheme="minorHAnsi"/>
                  <w:sz w:val="20"/>
                  <w:szCs w:val="20"/>
                </w:rPr>
                <w:t>https://tinyurl.com/6lmc4lwd</w:t>
              </w:r>
            </w:hyperlink>
            <w:r w:rsidRPr="003C27E4">
              <w:rPr>
                <w:rFonts w:cstheme="minorHAnsi"/>
                <w:sz w:val="20"/>
                <w:szCs w:val="20"/>
              </w:rPr>
              <w:t xml:space="preserve"> </w:t>
            </w:r>
          </w:p>
          <w:p w14:paraId="1F77EDCD" w14:textId="77777777" w:rsidR="00DF604C" w:rsidRPr="003C27E4" w:rsidRDefault="00DF604C" w:rsidP="009B7586">
            <w:pPr>
              <w:spacing w:after="0" w:line="240" w:lineRule="auto"/>
              <w:jc w:val="center"/>
              <w:rPr>
                <w:rFonts w:cstheme="minorHAnsi"/>
                <w:sz w:val="20"/>
                <w:szCs w:val="20"/>
              </w:rPr>
            </w:pPr>
          </w:p>
          <w:p w14:paraId="56EA88FE" w14:textId="77777777" w:rsidR="00DF604C" w:rsidRPr="003C27E4" w:rsidRDefault="00DF604C" w:rsidP="009B7586">
            <w:pPr>
              <w:spacing w:after="0" w:line="240" w:lineRule="auto"/>
              <w:jc w:val="center"/>
              <w:rPr>
                <w:rFonts w:cstheme="minorHAnsi"/>
                <w:sz w:val="20"/>
                <w:szCs w:val="20"/>
              </w:rPr>
            </w:pPr>
          </w:p>
        </w:tc>
      </w:tr>
      <w:tr w:rsidR="004018C2" w:rsidRPr="003C27E4" w14:paraId="01F0E64C" w14:textId="77777777" w:rsidTr="006A7A4A">
        <w:trPr>
          <w:trHeight w:val="434"/>
          <w:jc w:val="center"/>
        </w:trPr>
        <w:tc>
          <w:tcPr>
            <w:tcW w:w="567" w:type="dxa"/>
          </w:tcPr>
          <w:p w14:paraId="6D3EAE01" w14:textId="1E814573" w:rsidR="004018C2" w:rsidRDefault="004018C2" w:rsidP="004018C2">
            <w:pPr>
              <w:rPr>
                <w:rFonts w:cstheme="minorHAnsi"/>
                <w:sz w:val="20"/>
                <w:szCs w:val="20"/>
              </w:rPr>
            </w:pPr>
            <w:r>
              <w:rPr>
                <w:rFonts w:cstheme="minorHAnsi"/>
                <w:sz w:val="20"/>
                <w:szCs w:val="20"/>
              </w:rPr>
              <w:lastRenderedPageBreak/>
              <w:t>37.</w:t>
            </w:r>
          </w:p>
        </w:tc>
        <w:tc>
          <w:tcPr>
            <w:tcW w:w="3076" w:type="dxa"/>
          </w:tcPr>
          <w:p w14:paraId="18A63DFF" w14:textId="7D7D13AF" w:rsidR="004018C2" w:rsidRPr="00BD0704" w:rsidRDefault="004018C2" w:rsidP="004018C2">
            <w:pPr>
              <w:rPr>
                <w:rFonts w:cstheme="minorHAnsi"/>
                <w:sz w:val="20"/>
                <w:szCs w:val="20"/>
              </w:rPr>
            </w:pPr>
            <w:r w:rsidRPr="00BD0704">
              <w:rPr>
                <w:rFonts w:cstheme="minorHAnsi"/>
                <w:sz w:val="20"/>
                <w:szCs w:val="20"/>
                <w:lang w:eastAsia="ar-SA"/>
              </w:rPr>
              <w:t>Erasmus +</w:t>
            </w:r>
          </w:p>
        </w:tc>
        <w:tc>
          <w:tcPr>
            <w:tcW w:w="2050" w:type="dxa"/>
          </w:tcPr>
          <w:p w14:paraId="3CA52D30" w14:textId="42692BDE" w:rsidR="004018C2" w:rsidRPr="00BD0704" w:rsidRDefault="004018C2" w:rsidP="004018C2">
            <w:pPr>
              <w:rPr>
                <w:rFonts w:cstheme="minorHAnsi"/>
                <w:sz w:val="20"/>
                <w:szCs w:val="20"/>
              </w:rPr>
            </w:pPr>
            <w:r w:rsidRPr="00BD0704">
              <w:rPr>
                <w:rFonts w:cstheme="minorHAnsi"/>
                <w:sz w:val="20"/>
                <w:szCs w:val="20"/>
              </w:rPr>
              <w:t>Mobility of students and professors in partner countries</w:t>
            </w:r>
          </w:p>
        </w:tc>
        <w:tc>
          <w:tcPr>
            <w:tcW w:w="993" w:type="dxa"/>
          </w:tcPr>
          <w:p w14:paraId="27C36434" w14:textId="57C4B0E6" w:rsidR="004018C2" w:rsidRPr="00BD0704" w:rsidRDefault="004018C2" w:rsidP="004018C2">
            <w:pPr>
              <w:rPr>
                <w:rFonts w:cstheme="minorHAnsi"/>
                <w:sz w:val="20"/>
              </w:rPr>
            </w:pPr>
            <w:r w:rsidRPr="00BD0704">
              <w:rPr>
                <w:rFonts w:cstheme="minorHAnsi"/>
                <w:sz w:val="20"/>
                <w:szCs w:val="20"/>
              </w:rPr>
              <w:t xml:space="preserve">June 1, </w:t>
            </w:r>
            <w:r w:rsidRPr="00BD0704">
              <w:rPr>
                <w:rFonts w:cstheme="minorHAnsi"/>
                <w:sz w:val="20"/>
                <w:szCs w:val="20"/>
                <w:lang w:val="mk-MK"/>
              </w:rPr>
              <w:t>201</w:t>
            </w:r>
            <w:r w:rsidRPr="00BD0704">
              <w:rPr>
                <w:rFonts w:cstheme="minorHAnsi"/>
                <w:sz w:val="20"/>
                <w:szCs w:val="20"/>
              </w:rPr>
              <w:t>9</w:t>
            </w:r>
            <w:r w:rsidRPr="00BD0704">
              <w:rPr>
                <w:rFonts w:cstheme="minorHAnsi"/>
                <w:sz w:val="20"/>
                <w:szCs w:val="20"/>
                <w:lang w:val="mk-MK"/>
              </w:rPr>
              <w:t xml:space="preserve"> –</w:t>
            </w:r>
            <w:r w:rsidRPr="00BD0704">
              <w:rPr>
                <w:rFonts w:cstheme="minorHAnsi"/>
                <w:sz w:val="20"/>
                <w:szCs w:val="20"/>
              </w:rPr>
              <w:t>September 1</w:t>
            </w:r>
            <w:r w:rsidRPr="00BD0704">
              <w:rPr>
                <w:rFonts w:cstheme="minorHAnsi"/>
                <w:sz w:val="20"/>
                <w:szCs w:val="20"/>
                <w:lang w:val="mk-MK"/>
              </w:rPr>
              <w:t>,  2020</w:t>
            </w:r>
          </w:p>
        </w:tc>
        <w:tc>
          <w:tcPr>
            <w:tcW w:w="1134" w:type="dxa"/>
          </w:tcPr>
          <w:p w14:paraId="0DE7E999" w14:textId="2FC34BCF" w:rsidR="004018C2" w:rsidRPr="00BD0704" w:rsidRDefault="004018C2" w:rsidP="004018C2">
            <w:pPr>
              <w:spacing w:before="100" w:beforeAutospacing="1" w:after="100" w:afterAutospacing="1" w:line="240" w:lineRule="auto"/>
              <w:rPr>
                <w:rFonts w:eastAsia="Times New Roman" w:cstheme="minorHAnsi"/>
                <w:sz w:val="20"/>
                <w:szCs w:val="20"/>
                <w:lang w:val="en-GB"/>
              </w:rPr>
            </w:pPr>
            <w:r w:rsidRPr="00BD0704">
              <w:rPr>
                <w:rFonts w:cstheme="minorHAnsi"/>
                <w:sz w:val="20"/>
                <w:szCs w:val="20"/>
                <w:lang w:eastAsia="ar-SA"/>
              </w:rPr>
              <w:t>National Agency for European Educational Programs and Mobility, KA 103</w:t>
            </w:r>
          </w:p>
        </w:tc>
        <w:tc>
          <w:tcPr>
            <w:tcW w:w="1134" w:type="dxa"/>
          </w:tcPr>
          <w:p w14:paraId="14F949BB" w14:textId="72401F62" w:rsidR="004018C2" w:rsidRPr="00BD0704" w:rsidRDefault="004018C2" w:rsidP="004018C2">
            <w:pPr>
              <w:jc w:val="center"/>
              <w:rPr>
                <w:rFonts w:cstheme="minorHAnsi"/>
                <w:sz w:val="20"/>
              </w:rPr>
            </w:pPr>
            <w:r w:rsidRPr="00BD0704">
              <w:rPr>
                <w:rFonts w:cstheme="minorHAnsi"/>
                <w:sz w:val="20"/>
              </w:rPr>
              <w:t>12,650.00 EUR</w:t>
            </w:r>
          </w:p>
        </w:tc>
        <w:tc>
          <w:tcPr>
            <w:tcW w:w="2636" w:type="dxa"/>
          </w:tcPr>
          <w:p w14:paraId="3A8E58C9" w14:textId="77777777" w:rsidR="004018C2" w:rsidRPr="003C27E4" w:rsidRDefault="004018C2" w:rsidP="004018C2">
            <w:pPr>
              <w:spacing w:after="0" w:line="240" w:lineRule="auto"/>
              <w:jc w:val="center"/>
              <w:rPr>
                <w:rFonts w:cstheme="minorHAnsi"/>
                <w:sz w:val="20"/>
                <w:szCs w:val="20"/>
              </w:rPr>
            </w:pPr>
          </w:p>
        </w:tc>
      </w:tr>
      <w:tr w:rsidR="00DF604C" w:rsidRPr="003C27E4" w14:paraId="17ADF1D3" w14:textId="77777777" w:rsidTr="006A7A4A">
        <w:trPr>
          <w:trHeight w:val="434"/>
          <w:jc w:val="center"/>
        </w:trPr>
        <w:tc>
          <w:tcPr>
            <w:tcW w:w="567" w:type="dxa"/>
          </w:tcPr>
          <w:p w14:paraId="6B45ACC3" w14:textId="4470EF07" w:rsidR="00DF604C" w:rsidRPr="003C27E4" w:rsidRDefault="00C9267D" w:rsidP="00111EC2">
            <w:pPr>
              <w:rPr>
                <w:rFonts w:cstheme="minorHAnsi"/>
                <w:sz w:val="20"/>
                <w:szCs w:val="20"/>
              </w:rPr>
            </w:pPr>
            <w:r>
              <w:rPr>
                <w:rFonts w:cstheme="minorHAnsi"/>
                <w:sz w:val="20"/>
                <w:szCs w:val="20"/>
              </w:rPr>
              <w:t>38.</w:t>
            </w:r>
          </w:p>
        </w:tc>
        <w:tc>
          <w:tcPr>
            <w:tcW w:w="3076" w:type="dxa"/>
          </w:tcPr>
          <w:p w14:paraId="6B01975E" w14:textId="77777777" w:rsidR="00DF604C" w:rsidRPr="003C27E4" w:rsidRDefault="00DF604C" w:rsidP="00111EC2">
            <w:pPr>
              <w:rPr>
                <w:rFonts w:cstheme="minorHAnsi"/>
                <w:sz w:val="20"/>
              </w:rPr>
            </w:pPr>
            <w:r w:rsidRPr="003C27E4">
              <w:rPr>
                <w:rFonts w:cstheme="minorHAnsi"/>
                <w:sz w:val="20"/>
                <w:szCs w:val="20"/>
              </w:rPr>
              <w:t>Preparation of investigative story research study within the package: Increased political participation for marginalized groups, Macedonia: Western Balkans CSSF</w:t>
            </w:r>
          </w:p>
        </w:tc>
        <w:tc>
          <w:tcPr>
            <w:tcW w:w="2050" w:type="dxa"/>
          </w:tcPr>
          <w:p w14:paraId="3718EBF5" w14:textId="77777777" w:rsidR="00DF604C" w:rsidRPr="003C27E4" w:rsidRDefault="00DF604C" w:rsidP="0039287B">
            <w:pPr>
              <w:rPr>
                <w:rFonts w:cstheme="minorHAnsi"/>
                <w:sz w:val="20"/>
                <w:szCs w:val="20"/>
              </w:rPr>
            </w:pPr>
            <w:r w:rsidRPr="003C27E4">
              <w:rPr>
                <w:rFonts w:cstheme="minorHAnsi"/>
                <w:sz w:val="20"/>
                <w:szCs w:val="20"/>
              </w:rPr>
              <w:t>Research study on women’s political participation of investigative story</w:t>
            </w:r>
          </w:p>
        </w:tc>
        <w:tc>
          <w:tcPr>
            <w:tcW w:w="993" w:type="dxa"/>
          </w:tcPr>
          <w:p w14:paraId="5220E4C1" w14:textId="77777777" w:rsidR="00DF604C" w:rsidRPr="003C27E4" w:rsidRDefault="00DF604C" w:rsidP="00111EC2">
            <w:pPr>
              <w:rPr>
                <w:rFonts w:cstheme="minorHAnsi"/>
                <w:sz w:val="20"/>
              </w:rPr>
            </w:pPr>
            <w:r w:rsidRPr="003C27E4">
              <w:rPr>
                <w:rFonts w:cstheme="minorHAnsi"/>
                <w:sz w:val="20"/>
              </w:rPr>
              <w:t>February  2019 – May  2019</w:t>
            </w:r>
          </w:p>
        </w:tc>
        <w:tc>
          <w:tcPr>
            <w:tcW w:w="1134" w:type="dxa"/>
          </w:tcPr>
          <w:p w14:paraId="52F49648" w14:textId="77777777" w:rsidR="00DF604C" w:rsidRPr="003C27E4" w:rsidRDefault="00DF604C" w:rsidP="002E256F">
            <w:pPr>
              <w:jc w:val="center"/>
              <w:rPr>
                <w:rFonts w:cstheme="minorHAnsi"/>
                <w:sz w:val="20"/>
                <w:szCs w:val="20"/>
              </w:rPr>
            </w:pPr>
            <w:r w:rsidRPr="003C27E4">
              <w:rPr>
                <w:rFonts w:cstheme="minorHAnsi"/>
                <w:sz w:val="20"/>
                <w:szCs w:val="20"/>
              </w:rPr>
              <w:t>Commissioned study  by Westminster Foundation for Democracy</w:t>
            </w:r>
          </w:p>
        </w:tc>
        <w:tc>
          <w:tcPr>
            <w:tcW w:w="1134" w:type="dxa"/>
          </w:tcPr>
          <w:p w14:paraId="0C361DA7" w14:textId="77777777" w:rsidR="00DF604C" w:rsidRPr="003C27E4" w:rsidRDefault="00DF604C" w:rsidP="00A94CF5">
            <w:pPr>
              <w:jc w:val="center"/>
              <w:rPr>
                <w:rFonts w:cstheme="minorHAnsi"/>
                <w:sz w:val="20"/>
                <w:lang w:val="mk-MK"/>
              </w:rPr>
            </w:pPr>
            <w:r w:rsidRPr="003C27E4">
              <w:rPr>
                <w:rFonts w:cstheme="minorHAnsi"/>
                <w:sz w:val="20"/>
              </w:rPr>
              <w:t>3.000 GBP</w:t>
            </w:r>
          </w:p>
        </w:tc>
        <w:tc>
          <w:tcPr>
            <w:tcW w:w="2636" w:type="dxa"/>
          </w:tcPr>
          <w:p w14:paraId="131C4CD0" w14:textId="77777777" w:rsidR="00DF604C" w:rsidRPr="003C27E4" w:rsidRDefault="00DF604C" w:rsidP="00111EC2">
            <w:pPr>
              <w:spacing w:after="0" w:line="240" w:lineRule="auto"/>
              <w:jc w:val="center"/>
              <w:rPr>
                <w:rFonts w:cstheme="minorHAnsi"/>
                <w:sz w:val="20"/>
                <w:szCs w:val="20"/>
              </w:rPr>
            </w:pPr>
            <w:r w:rsidRPr="003C27E4">
              <w:rPr>
                <w:rFonts w:cstheme="minorHAnsi"/>
                <w:sz w:val="20"/>
                <w:szCs w:val="20"/>
              </w:rPr>
              <w:t xml:space="preserve">Policy study “Women’s political participation in North Macedonia” available at: </w:t>
            </w:r>
          </w:p>
          <w:p w14:paraId="3FBB836E" w14:textId="77777777" w:rsidR="00DF604C" w:rsidRPr="003C27E4" w:rsidRDefault="00DF604C" w:rsidP="00111EC2">
            <w:pPr>
              <w:spacing w:after="0" w:line="240" w:lineRule="auto"/>
              <w:jc w:val="center"/>
              <w:rPr>
                <w:rFonts w:cstheme="minorHAnsi"/>
                <w:sz w:val="20"/>
                <w:szCs w:val="20"/>
              </w:rPr>
            </w:pPr>
            <w:hyperlink r:id="rId39" w:history="1">
              <w:r w:rsidRPr="003C27E4">
                <w:rPr>
                  <w:rStyle w:val="Hyperlink"/>
                  <w:rFonts w:cstheme="minorHAnsi"/>
                  <w:sz w:val="20"/>
                  <w:szCs w:val="20"/>
                </w:rPr>
                <w:t>http://www.isshs.edu.mk/wp-content/uploads/2020/04/Womens-Political-participation-in-North-Macedonia.pdf</w:t>
              </w:r>
            </w:hyperlink>
          </w:p>
        </w:tc>
      </w:tr>
      <w:tr w:rsidR="00DF604C" w:rsidRPr="003C27E4" w14:paraId="59A7B0C5" w14:textId="77777777" w:rsidTr="006A7A4A">
        <w:trPr>
          <w:trHeight w:val="434"/>
          <w:jc w:val="center"/>
        </w:trPr>
        <w:tc>
          <w:tcPr>
            <w:tcW w:w="567" w:type="dxa"/>
          </w:tcPr>
          <w:p w14:paraId="0722DD7C" w14:textId="5923A91B" w:rsidR="00DF604C" w:rsidRPr="003C27E4" w:rsidRDefault="00C9267D" w:rsidP="00111EC2">
            <w:pPr>
              <w:rPr>
                <w:rFonts w:cstheme="minorHAnsi"/>
                <w:sz w:val="20"/>
              </w:rPr>
            </w:pPr>
            <w:r>
              <w:rPr>
                <w:rFonts w:cstheme="minorHAnsi"/>
                <w:sz w:val="20"/>
              </w:rPr>
              <w:t>39.</w:t>
            </w:r>
          </w:p>
        </w:tc>
        <w:tc>
          <w:tcPr>
            <w:tcW w:w="3076" w:type="dxa"/>
          </w:tcPr>
          <w:p w14:paraId="5F978981" w14:textId="77777777" w:rsidR="00DF604C" w:rsidRPr="003C27E4" w:rsidRDefault="00DF604C" w:rsidP="00111EC2">
            <w:pPr>
              <w:rPr>
                <w:rFonts w:cstheme="minorHAnsi"/>
                <w:sz w:val="20"/>
                <w:szCs w:val="20"/>
              </w:rPr>
            </w:pPr>
            <w:r w:rsidRPr="003C27E4">
              <w:rPr>
                <w:rFonts w:cstheme="minorHAnsi"/>
                <w:sz w:val="20"/>
              </w:rPr>
              <w:t>Exploring the role of Religion in WB Societies - RiS</w:t>
            </w:r>
          </w:p>
        </w:tc>
        <w:tc>
          <w:tcPr>
            <w:tcW w:w="2050" w:type="dxa"/>
          </w:tcPr>
          <w:p w14:paraId="53830130" w14:textId="77777777" w:rsidR="00DF604C" w:rsidRPr="003C27E4" w:rsidRDefault="00DF604C" w:rsidP="0039287B">
            <w:pPr>
              <w:rPr>
                <w:rFonts w:cstheme="minorHAnsi"/>
                <w:sz w:val="20"/>
                <w:szCs w:val="20"/>
              </w:rPr>
            </w:pPr>
            <w:r w:rsidRPr="003C27E4">
              <w:rPr>
                <w:rFonts w:cstheme="minorHAnsi"/>
                <w:sz w:val="20"/>
                <w:szCs w:val="20"/>
              </w:rPr>
              <w:t xml:space="preserve">Initiate debate on exploring the role of religion, which will rely on analytical and evidence-based contributions generated through a call for papers and contextual research. </w:t>
            </w:r>
          </w:p>
        </w:tc>
        <w:tc>
          <w:tcPr>
            <w:tcW w:w="993" w:type="dxa"/>
          </w:tcPr>
          <w:p w14:paraId="63D17AC8" w14:textId="77777777" w:rsidR="00DF604C" w:rsidRPr="003C27E4" w:rsidRDefault="00DF604C" w:rsidP="00111EC2">
            <w:pPr>
              <w:rPr>
                <w:rFonts w:cstheme="minorHAnsi"/>
                <w:sz w:val="20"/>
              </w:rPr>
            </w:pPr>
            <w:r w:rsidRPr="003C27E4">
              <w:rPr>
                <w:rFonts w:cstheme="minorHAnsi"/>
                <w:sz w:val="20"/>
              </w:rPr>
              <w:t xml:space="preserve">September 2018 – </w:t>
            </w:r>
          </w:p>
          <w:p w14:paraId="76603D85" w14:textId="77777777" w:rsidR="00DF604C" w:rsidRPr="003C27E4" w:rsidRDefault="00DF604C" w:rsidP="00111EC2">
            <w:pPr>
              <w:rPr>
                <w:rFonts w:cstheme="minorHAnsi"/>
                <w:sz w:val="20"/>
                <w:szCs w:val="20"/>
              </w:rPr>
            </w:pPr>
            <w:r w:rsidRPr="003C27E4">
              <w:rPr>
                <w:rFonts w:cstheme="minorHAnsi"/>
                <w:sz w:val="20"/>
              </w:rPr>
              <w:t>March 2019</w:t>
            </w:r>
          </w:p>
        </w:tc>
        <w:tc>
          <w:tcPr>
            <w:tcW w:w="1134" w:type="dxa"/>
          </w:tcPr>
          <w:p w14:paraId="6525029D" w14:textId="77777777" w:rsidR="00DF604C" w:rsidRPr="003C27E4" w:rsidRDefault="00DF604C" w:rsidP="00547745">
            <w:pPr>
              <w:jc w:val="center"/>
              <w:rPr>
                <w:rFonts w:cstheme="minorHAnsi"/>
                <w:sz w:val="20"/>
                <w:szCs w:val="20"/>
              </w:rPr>
            </w:pPr>
            <w:r w:rsidRPr="003C27E4">
              <w:rPr>
                <w:rFonts w:cstheme="minorHAnsi"/>
                <w:sz w:val="20"/>
                <w:szCs w:val="20"/>
              </w:rPr>
              <w:t>Institute for Democracy and Mediation, Tirana, Albania</w:t>
            </w:r>
          </w:p>
          <w:p w14:paraId="57E21F12" w14:textId="77777777" w:rsidR="00DF604C" w:rsidRPr="003C27E4" w:rsidRDefault="00DF604C" w:rsidP="00111EC2">
            <w:pPr>
              <w:rPr>
                <w:rFonts w:cstheme="minorHAnsi"/>
                <w:sz w:val="20"/>
                <w:szCs w:val="20"/>
                <w:lang w:eastAsia="ar-SA"/>
              </w:rPr>
            </w:pPr>
          </w:p>
        </w:tc>
        <w:tc>
          <w:tcPr>
            <w:tcW w:w="1134" w:type="dxa"/>
          </w:tcPr>
          <w:p w14:paraId="18CECDCF" w14:textId="77777777" w:rsidR="00DF604C" w:rsidRPr="003C27E4" w:rsidRDefault="00DF604C" w:rsidP="00A94CF5">
            <w:pPr>
              <w:jc w:val="center"/>
              <w:rPr>
                <w:rFonts w:cstheme="minorHAnsi"/>
                <w:sz w:val="20"/>
                <w:szCs w:val="20"/>
                <w:lang w:val="mk-MK"/>
              </w:rPr>
            </w:pPr>
            <w:r w:rsidRPr="003C27E4">
              <w:rPr>
                <w:rFonts w:cstheme="minorHAnsi"/>
                <w:sz w:val="20"/>
              </w:rPr>
              <w:t>7.640 EUR</w:t>
            </w:r>
          </w:p>
        </w:tc>
        <w:tc>
          <w:tcPr>
            <w:tcW w:w="2636" w:type="dxa"/>
          </w:tcPr>
          <w:p w14:paraId="50BA30A0" w14:textId="77777777" w:rsidR="00DF604C" w:rsidRPr="003C27E4" w:rsidRDefault="00DF604C" w:rsidP="00111EC2">
            <w:pPr>
              <w:spacing w:after="0" w:line="240" w:lineRule="auto"/>
              <w:jc w:val="center"/>
              <w:rPr>
                <w:rFonts w:cstheme="minorHAnsi"/>
              </w:rPr>
            </w:pPr>
          </w:p>
          <w:p w14:paraId="11E84D55" w14:textId="77777777" w:rsidR="00DF604C" w:rsidRPr="003C27E4" w:rsidRDefault="00DF604C" w:rsidP="00111EC2">
            <w:pPr>
              <w:spacing w:after="0" w:line="240" w:lineRule="auto"/>
              <w:jc w:val="center"/>
              <w:rPr>
                <w:rFonts w:cstheme="minorHAnsi"/>
                <w:color w:val="000000"/>
                <w:sz w:val="20"/>
                <w:szCs w:val="20"/>
                <w:shd w:val="clear" w:color="auto" w:fill="FFFFFF"/>
              </w:rPr>
            </w:pPr>
            <w:r w:rsidRPr="003C27E4">
              <w:rPr>
                <w:rFonts w:cstheme="minorHAnsi"/>
                <w:color w:val="000000"/>
                <w:sz w:val="20"/>
                <w:szCs w:val="20"/>
                <w:shd w:val="clear" w:color="auto" w:fill="FFFFFF"/>
              </w:rPr>
              <w:t xml:space="preserve">Publication “Occasional Papers on Religion in Eastern Europe”, available at: </w:t>
            </w:r>
          </w:p>
          <w:p w14:paraId="17EB7C3D" w14:textId="77777777" w:rsidR="00DF604C" w:rsidRPr="003C27E4" w:rsidRDefault="00DF604C" w:rsidP="00111EC2">
            <w:pPr>
              <w:spacing w:after="0" w:line="240" w:lineRule="auto"/>
              <w:jc w:val="center"/>
              <w:rPr>
                <w:rFonts w:cstheme="minorHAnsi"/>
                <w:sz w:val="20"/>
                <w:szCs w:val="20"/>
              </w:rPr>
            </w:pPr>
            <w:r w:rsidRPr="003C27E4">
              <w:rPr>
                <w:rFonts w:cstheme="minorHAnsi"/>
                <w:color w:val="000000"/>
                <w:sz w:val="20"/>
                <w:szCs w:val="20"/>
                <w:shd w:val="clear" w:color="auto" w:fill="FFFFFF"/>
              </w:rPr>
              <w:t> </w:t>
            </w:r>
          </w:p>
          <w:p w14:paraId="4009F924" w14:textId="77777777" w:rsidR="00DF604C" w:rsidRPr="003C27E4" w:rsidRDefault="00DF604C" w:rsidP="00111EC2">
            <w:pPr>
              <w:spacing w:after="0" w:line="240" w:lineRule="auto"/>
              <w:jc w:val="center"/>
              <w:rPr>
                <w:rFonts w:cstheme="minorHAnsi"/>
                <w:sz w:val="20"/>
                <w:szCs w:val="20"/>
              </w:rPr>
            </w:pPr>
            <w:hyperlink r:id="rId40" w:history="1">
              <w:r w:rsidRPr="003C27E4">
                <w:rPr>
                  <w:rStyle w:val="Hyperlink"/>
                  <w:rFonts w:cstheme="minorHAnsi"/>
                  <w:sz w:val="20"/>
                  <w:szCs w:val="20"/>
                </w:rPr>
                <w:t>https://digitalcommons.georgefox.edu/ree/</w:t>
              </w:r>
            </w:hyperlink>
          </w:p>
        </w:tc>
      </w:tr>
      <w:tr w:rsidR="00DF604C" w:rsidRPr="003C27E4" w14:paraId="241E2A75" w14:textId="77777777" w:rsidTr="006A7A4A">
        <w:trPr>
          <w:trHeight w:val="434"/>
          <w:jc w:val="center"/>
        </w:trPr>
        <w:tc>
          <w:tcPr>
            <w:tcW w:w="567" w:type="dxa"/>
          </w:tcPr>
          <w:p w14:paraId="1135557A" w14:textId="0D0F1A73" w:rsidR="00DF604C" w:rsidRPr="003C27E4" w:rsidRDefault="00C9267D" w:rsidP="00111EC2">
            <w:pPr>
              <w:rPr>
                <w:rFonts w:cstheme="minorHAnsi"/>
                <w:sz w:val="20"/>
                <w:szCs w:val="20"/>
              </w:rPr>
            </w:pPr>
            <w:r>
              <w:rPr>
                <w:rFonts w:cstheme="minorHAnsi"/>
                <w:sz w:val="20"/>
                <w:szCs w:val="20"/>
              </w:rPr>
              <w:lastRenderedPageBreak/>
              <w:t>40.</w:t>
            </w:r>
          </w:p>
        </w:tc>
        <w:tc>
          <w:tcPr>
            <w:tcW w:w="3076" w:type="dxa"/>
          </w:tcPr>
          <w:p w14:paraId="461CEFFA" w14:textId="77777777" w:rsidR="00DF604C" w:rsidRPr="003C27E4" w:rsidRDefault="00DF604C" w:rsidP="00111EC2">
            <w:pPr>
              <w:rPr>
                <w:rFonts w:cstheme="minorHAnsi"/>
                <w:sz w:val="20"/>
                <w:szCs w:val="20"/>
              </w:rPr>
            </w:pPr>
            <w:r w:rsidRPr="003C27E4">
              <w:rPr>
                <w:rFonts w:cstheme="minorHAnsi"/>
                <w:sz w:val="20"/>
                <w:szCs w:val="20"/>
              </w:rPr>
              <w:t>Skopje 2014 – Info Center</w:t>
            </w:r>
          </w:p>
        </w:tc>
        <w:tc>
          <w:tcPr>
            <w:tcW w:w="2050" w:type="dxa"/>
          </w:tcPr>
          <w:p w14:paraId="5F2F2EAC" w14:textId="77777777" w:rsidR="00DF604C" w:rsidRPr="003C27E4" w:rsidRDefault="00DF604C" w:rsidP="00B10269">
            <w:pPr>
              <w:rPr>
                <w:rFonts w:cstheme="minorHAnsi"/>
                <w:sz w:val="20"/>
                <w:szCs w:val="20"/>
              </w:rPr>
            </w:pPr>
            <w:r w:rsidRPr="003C27E4">
              <w:rPr>
                <w:rFonts w:cstheme="minorHAnsi"/>
                <w:sz w:val="20"/>
                <w:szCs w:val="20"/>
              </w:rPr>
              <w:t>Developing several aspects of the "Skopje 2014" project by collecting quantitative and qualitative data, which will be used for the needs of the Museum of City of Skopje within the frameworks of the project "Skopje 2014 - Info Center."</w:t>
            </w:r>
          </w:p>
        </w:tc>
        <w:tc>
          <w:tcPr>
            <w:tcW w:w="993" w:type="dxa"/>
          </w:tcPr>
          <w:p w14:paraId="301E690F" w14:textId="77777777" w:rsidR="00DF604C" w:rsidRPr="003C27E4" w:rsidRDefault="00DF604C" w:rsidP="00111EC2">
            <w:pPr>
              <w:rPr>
                <w:rFonts w:cstheme="minorHAnsi"/>
                <w:sz w:val="20"/>
                <w:szCs w:val="20"/>
              </w:rPr>
            </w:pPr>
            <w:r w:rsidRPr="003C27E4">
              <w:rPr>
                <w:rFonts w:cstheme="minorHAnsi"/>
                <w:sz w:val="20"/>
                <w:szCs w:val="20"/>
              </w:rPr>
              <w:t>October 1, 2018</w:t>
            </w:r>
          </w:p>
          <w:p w14:paraId="19B11F7F" w14:textId="77777777" w:rsidR="00DF604C" w:rsidRPr="003C27E4" w:rsidRDefault="00DF604C" w:rsidP="00111EC2">
            <w:pPr>
              <w:rPr>
                <w:rFonts w:cstheme="minorHAnsi"/>
                <w:sz w:val="20"/>
                <w:szCs w:val="20"/>
              </w:rPr>
            </w:pPr>
            <w:r w:rsidRPr="003C27E4">
              <w:rPr>
                <w:rFonts w:cstheme="minorHAnsi"/>
                <w:sz w:val="20"/>
                <w:szCs w:val="20"/>
              </w:rPr>
              <w:t>December 31, 2018</w:t>
            </w:r>
          </w:p>
        </w:tc>
        <w:tc>
          <w:tcPr>
            <w:tcW w:w="1134" w:type="dxa"/>
          </w:tcPr>
          <w:p w14:paraId="3B1203B5" w14:textId="77777777" w:rsidR="00DF604C" w:rsidRPr="003C27E4" w:rsidRDefault="00DF604C" w:rsidP="00111EC2">
            <w:pPr>
              <w:rPr>
                <w:rFonts w:cstheme="minorHAnsi"/>
                <w:sz w:val="20"/>
                <w:szCs w:val="20"/>
                <w:lang w:eastAsia="ar-SA"/>
              </w:rPr>
            </w:pPr>
            <w:r w:rsidRPr="003C27E4">
              <w:rPr>
                <w:rFonts w:cstheme="minorHAnsi"/>
                <w:sz w:val="20"/>
                <w:szCs w:val="20"/>
                <w:lang w:eastAsia="ar-SA"/>
              </w:rPr>
              <w:t>Museum of City of Skopje</w:t>
            </w:r>
          </w:p>
        </w:tc>
        <w:tc>
          <w:tcPr>
            <w:tcW w:w="1134" w:type="dxa"/>
          </w:tcPr>
          <w:p w14:paraId="3D2515EA" w14:textId="77777777" w:rsidR="00DF604C" w:rsidRPr="003C27E4" w:rsidRDefault="00DF604C" w:rsidP="00111EC2">
            <w:pPr>
              <w:jc w:val="center"/>
              <w:rPr>
                <w:rFonts w:cstheme="minorHAnsi"/>
                <w:sz w:val="20"/>
                <w:szCs w:val="20"/>
              </w:rPr>
            </w:pPr>
            <w:r w:rsidRPr="003C27E4">
              <w:rPr>
                <w:rFonts w:cstheme="minorHAnsi"/>
                <w:sz w:val="20"/>
                <w:szCs w:val="20"/>
                <w:lang w:val="mk-MK"/>
              </w:rPr>
              <w:t>1.931.500</w:t>
            </w:r>
            <w:r w:rsidRPr="003C27E4">
              <w:rPr>
                <w:rFonts w:cstheme="minorHAnsi"/>
                <w:sz w:val="20"/>
                <w:szCs w:val="20"/>
              </w:rPr>
              <w:t xml:space="preserve"> MKD</w:t>
            </w:r>
          </w:p>
        </w:tc>
        <w:tc>
          <w:tcPr>
            <w:tcW w:w="2636" w:type="dxa"/>
          </w:tcPr>
          <w:p w14:paraId="52C67FB5" w14:textId="77777777" w:rsidR="00DF604C" w:rsidRPr="003C27E4" w:rsidRDefault="00DF604C" w:rsidP="001350C7">
            <w:pPr>
              <w:spacing w:after="0" w:line="240" w:lineRule="auto"/>
              <w:jc w:val="center"/>
              <w:rPr>
                <w:rFonts w:cstheme="minorHAnsi"/>
                <w:sz w:val="20"/>
                <w:szCs w:val="20"/>
              </w:rPr>
            </w:pPr>
            <w:r w:rsidRPr="003C27E4">
              <w:rPr>
                <w:rFonts w:cstheme="minorHAnsi"/>
                <w:sz w:val="20"/>
                <w:szCs w:val="20"/>
              </w:rPr>
              <w:t>Policy study and special website, owned by the Museum of the City of Skopje</w:t>
            </w:r>
          </w:p>
        </w:tc>
      </w:tr>
      <w:tr w:rsidR="00DF604C" w:rsidRPr="003C27E4" w14:paraId="386E6381" w14:textId="77777777" w:rsidTr="006A7A4A">
        <w:trPr>
          <w:trHeight w:val="434"/>
          <w:jc w:val="center"/>
        </w:trPr>
        <w:tc>
          <w:tcPr>
            <w:tcW w:w="567" w:type="dxa"/>
          </w:tcPr>
          <w:p w14:paraId="344F8CF7" w14:textId="0870BA1D" w:rsidR="00DF604C" w:rsidRPr="003C27E4" w:rsidRDefault="00C9267D" w:rsidP="00111EC2">
            <w:pPr>
              <w:rPr>
                <w:rFonts w:cstheme="minorHAnsi"/>
                <w:sz w:val="20"/>
                <w:szCs w:val="20"/>
              </w:rPr>
            </w:pPr>
            <w:r>
              <w:rPr>
                <w:rFonts w:cstheme="minorHAnsi"/>
                <w:sz w:val="20"/>
                <w:szCs w:val="20"/>
              </w:rPr>
              <w:t>41.</w:t>
            </w:r>
          </w:p>
        </w:tc>
        <w:tc>
          <w:tcPr>
            <w:tcW w:w="3076" w:type="dxa"/>
          </w:tcPr>
          <w:p w14:paraId="6ADFBDFD" w14:textId="77777777" w:rsidR="00DF604C" w:rsidRPr="003C27E4" w:rsidRDefault="00DF604C" w:rsidP="00111EC2">
            <w:pPr>
              <w:rPr>
                <w:rFonts w:cstheme="minorHAnsi"/>
                <w:sz w:val="20"/>
                <w:szCs w:val="20"/>
              </w:rPr>
            </w:pPr>
            <w:r w:rsidRPr="003C27E4">
              <w:rPr>
                <w:rFonts w:cstheme="minorHAnsi"/>
                <w:sz w:val="20"/>
                <w:szCs w:val="20"/>
              </w:rPr>
              <w:t xml:space="preserve">Cooperation Between Political Parties and CSO’s: Reducing the Asymmetric Power of the Executive Branch </w:t>
            </w:r>
          </w:p>
        </w:tc>
        <w:tc>
          <w:tcPr>
            <w:tcW w:w="2050" w:type="dxa"/>
          </w:tcPr>
          <w:p w14:paraId="24888015" w14:textId="77777777" w:rsidR="00DF604C" w:rsidRPr="003C27E4" w:rsidRDefault="00DF604C" w:rsidP="00111EC2">
            <w:pPr>
              <w:rPr>
                <w:rFonts w:cstheme="minorHAnsi"/>
                <w:sz w:val="20"/>
                <w:szCs w:val="20"/>
              </w:rPr>
            </w:pPr>
            <w:r w:rsidRPr="003C27E4">
              <w:rPr>
                <w:rFonts w:cstheme="minorHAnsi"/>
                <w:sz w:val="20"/>
                <w:szCs w:val="20"/>
              </w:rPr>
              <w:t>Engage the political parties in a wide debate on models of culture of parliamentary dialogue and debate seeking to overcome political polarization in the country</w:t>
            </w:r>
          </w:p>
        </w:tc>
        <w:tc>
          <w:tcPr>
            <w:tcW w:w="993" w:type="dxa"/>
          </w:tcPr>
          <w:p w14:paraId="23A67222" w14:textId="77777777" w:rsidR="00DF604C" w:rsidRPr="003C27E4" w:rsidRDefault="00DF604C" w:rsidP="00111EC2">
            <w:pPr>
              <w:rPr>
                <w:rFonts w:cstheme="minorHAnsi"/>
                <w:sz w:val="20"/>
                <w:szCs w:val="20"/>
              </w:rPr>
            </w:pPr>
            <w:r w:rsidRPr="003C27E4">
              <w:rPr>
                <w:rFonts w:cstheme="minorHAnsi"/>
                <w:sz w:val="20"/>
                <w:szCs w:val="20"/>
              </w:rPr>
              <w:t>October 1, 2018</w:t>
            </w:r>
          </w:p>
          <w:p w14:paraId="43754749" w14:textId="77777777" w:rsidR="00DF604C" w:rsidRPr="003C27E4" w:rsidRDefault="00DF604C" w:rsidP="00111EC2">
            <w:pPr>
              <w:rPr>
                <w:rFonts w:cstheme="minorHAnsi"/>
                <w:sz w:val="20"/>
                <w:szCs w:val="20"/>
              </w:rPr>
            </w:pPr>
          </w:p>
          <w:p w14:paraId="053C998F" w14:textId="77777777" w:rsidR="00DF604C" w:rsidRPr="003C27E4" w:rsidRDefault="00DF604C" w:rsidP="00111EC2">
            <w:pPr>
              <w:rPr>
                <w:rFonts w:cstheme="minorHAnsi"/>
                <w:sz w:val="20"/>
                <w:szCs w:val="20"/>
              </w:rPr>
            </w:pPr>
            <w:r w:rsidRPr="003C27E4">
              <w:rPr>
                <w:rFonts w:cstheme="minorHAnsi"/>
                <w:sz w:val="20"/>
                <w:szCs w:val="20"/>
              </w:rPr>
              <w:t>September 30, 2019</w:t>
            </w:r>
          </w:p>
        </w:tc>
        <w:tc>
          <w:tcPr>
            <w:tcW w:w="1134" w:type="dxa"/>
          </w:tcPr>
          <w:p w14:paraId="00DBB4DB" w14:textId="77777777" w:rsidR="00DF604C" w:rsidRPr="003C27E4" w:rsidRDefault="00DF604C" w:rsidP="00111EC2">
            <w:pPr>
              <w:rPr>
                <w:rFonts w:cstheme="minorHAnsi"/>
                <w:sz w:val="20"/>
                <w:szCs w:val="20"/>
              </w:rPr>
            </w:pPr>
            <w:r w:rsidRPr="003C27E4">
              <w:rPr>
                <w:rFonts w:cstheme="minorHAnsi"/>
                <w:sz w:val="20"/>
                <w:szCs w:val="20"/>
              </w:rPr>
              <w:t>National Endowment for Democracy</w:t>
            </w:r>
          </w:p>
        </w:tc>
        <w:tc>
          <w:tcPr>
            <w:tcW w:w="1134" w:type="dxa"/>
          </w:tcPr>
          <w:p w14:paraId="07B5E7FD" w14:textId="77777777" w:rsidR="00DF604C" w:rsidRPr="003C27E4" w:rsidRDefault="00DF604C" w:rsidP="00111EC2">
            <w:pPr>
              <w:rPr>
                <w:rFonts w:cstheme="minorHAnsi"/>
                <w:sz w:val="20"/>
                <w:szCs w:val="20"/>
              </w:rPr>
            </w:pPr>
            <w:r w:rsidRPr="003C27E4">
              <w:rPr>
                <w:rFonts w:cstheme="minorHAnsi"/>
                <w:sz w:val="20"/>
                <w:szCs w:val="20"/>
              </w:rPr>
              <w:t xml:space="preserve"> 45.000 USD</w:t>
            </w:r>
          </w:p>
        </w:tc>
        <w:tc>
          <w:tcPr>
            <w:tcW w:w="2636" w:type="dxa"/>
          </w:tcPr>
          <w:p w14:paraId="689191C0" w14:textId="77777777" w:rsidR="00DF604C" w:rsidRPr="003C27E4" w:rsidRDefault="00DF604C" w:rsidP="00111EC2">
            <w:pPr>
              <w:spacing w:after="0" w:line="240" w:lineRule="auto"/>
              <w:jc w:val="center"/>
              <w:rPr>
                <w:rFonts w:cstheme="minorHAnsi"/>
                <w:sz w:val="20"/>
                <w:szCs w:val="20"/>
              </w:rPr>
            </w:pPr>
            <w:r w:rsidRPr="003C27E4">
              <w:rPr>
                <w:rFonts w:cstheme="minorHAnsi"/>
                <w:sz w:val="20"/>
                <w:szCs w:val="20"/>
              </w:rPr>
              <w:t xml:space="preserve">Policy study “Polarization as Means of Populist Governance and How to Overcome it”, available at: </w:t>
            </w:r>
          </w:p>
          <w:p w14:paraId="33916AF9" w14:textId="77777777" w:rsidR="00DF604C" w:rsidRPr="003C27E4" w:rsidRDefault="00DF604C" w:rsidP="00111EC2">
            <w:pPr>
              <w:spacing w:after="0" w:line="240" w:lineRule="auto"/>
              <w:jc w:val="center"/>
              <w:rPr>
                <w:rFonts w:cstheme="minorHAnsi"/>
                <w:sz w:val="20"/>
                <w:szCs w:val="20"/>
              </w:rPr>
            </w:pPr>
          </w:p>
          <w:p w14:paraId="6CC1AA1F" w14:textId="77777777" w:rsidR="00DF604C" w:rsidRPr="003C27E4" w:rsidRDefault="00DF604C" w:rsidP="00111EC2">
            <w:pPr>
              <w:spacing w:after="0" w:line="240" w:lineRule="auto"/>
              <w:jc w:val="center"/>
              <w:rPr>
                <w:rFonts w:cstheme="minorHAnsi"/>
                <w:sz w:val="20"/>
                <w:szCs w:val="20"/>
              </w:rPr>
            </w:pPr>
            <w:hyperlink r:id="rId41" w:history="1">
              <w:r w:rsidRPr="003C27E4">
                <w:rPr>
                  <w:rStyle w:val="Hyperlink"/>
                  <w:rFonts w:cstheme="minorHAnsi"/>
                  <w:sz w:val="20"/>
                  <w:szCs w:val="20"/>
                </w:rPr>
                <w:t>http://www.isshs.edu.mk/wp-content/uploads/2019/10/Polarization-as-Means-of-Populist-Governance-and-How-to-Overcome-It.pdf</w:t>
              </w:r>
            </w:hyperlink>
          </w:p>
          <w:p w14:paraId="5CA85508" w14:textId="77777777" w:rsidR="00DF604C" w:rsidRPr="003C27E4" w:rsidRDefault="00DF604C" w:rsidP="00111EC2">
            <w:pPr>
              <w:spacing w:after="0" w:line="240" w:lineRule="auto"/>
              <w:jc w:val="center"/>
              <w:rPr>
                <w:rFonts w:cstheme="minorHAnsi"/>
                <w:sz w:val="20"/>
                <w:szCs w:val="20"/>
              </w:rPr>
            </w:pPr>
          </w:p>
          <w:p w14:paraId="40D2F1CB" w14:textId="77777777" w:rsidR="00DF604C" w:rsidRPr="003C27E4" w:rsidRDefault="00DF604C" w:rsidP="007D393B">
            <w:pPr>
              <w:spacing w:after="0" w:line="240" w:lineRule="auto"/>
              <w:jc w:val="center"/>
              <w:rPr>
                <w:rStyle w:val="Hyperlink"/>
                <w:rFonts w:cstheme="minorHAnsi"/>
                <w:sz w:val="20"/>
                <w:szCs w:val="20"/>
              </w:rPr>
            </w:pPr>
            <w:r w:rsidRPr="003C27E4">
              <w:rPr>
                <w:rFonts w:cstheme="minorHAnsi"/>
                <w:sz w:val="20"/>
                <w:szCs w:val="20"/>
              </w:rPr>
              <w:t>Policy brief “Transitional Justice as Method of Healing a Polarized Society”, available at</w:t>
            </w:r>
            <w:r w:rsidRPr="003C27E4">
              <w:rPr>
                <w:rFonts w:cstheme="minorHAnsi"/>
                <w:sz w:val="20"/>
                <w:szCs w:val="20"/>
                <w:lang w:val="mk-MK"/>
              </w:rPr>
              <w:t xml:space="preserve">: </w:t>
            </w:r>
            <w:hyperlink r:id="rId42" w:history="1">
              <w:r w:rsidRPr="003C27E4">
                <w:rPr>
                  <w:rStyle w:val="Hyperlink"/>
                  <w:rFonts w:cstheme="minorHAnsi"/>
                  <w:sz w:val="20"/>
                  <w:szCs w:val="20"/>
                </w:rPr>
                <w:t>http://www.isshs.edu.mk/wp-content/uploads/2018/12/Transitional-Justice-as-Method-of-Healing-a-Polarized-Society.pdf</w:t>
              </w:r>
            </w:hyperlink>
          </w:p>
          <w:p w14:paraId="7792C312" w14:textId="77777777" w:rsidR="00DF604C" w:rsidRPr="003C27E4" w:rsidRDefault="00DF604C" w:rsidP="007D393B">
            <w:pPr>
              <w:spacing w:after="0" w:line="240" w:lineRule="auto"/>
              <w:jc w:val="center"/>
              <w:rPr>
                <w:rStyle w:val="Hyperlink"/>
                <w:rFonts w:cstheme="minorHAnsi"/>
                <w:sz w:val="20"/>
                <w:szCs w:val="20"/>
              </w:rPr>
            </w:pPr>
          </w:p>
          <w:p w14:paraId="545290EF" w14:textId="77777777" w:rsidR="00DF604C" w:rsidRPr="003C27E4" w:rsidRDefault="00DF604C" w:rsidP="00094F84">
            <w:pPr>
              <w:spacing w:after="0" w:line="240" w:lineRule="auto"/>
              <w:jc w:val="center"/>
              <w:rPr>
                <w:rFonts w:cstheme="minorHAnsi"/>
                <w:sz w:val="20"/>
                <w:szCs w:val="20"/>
              </w:rPr>
            </w:pPr>
            <w:r w:rsidRPr="003C27E4">
              <w:rPr>
                <w:rFonts w:cstheme="minorHAnsi"/>
                <w:sz w:val="20"/>
                <w:szCs w:val="20"/>
              </w:rPr>
              <w:t>Debate</w:t>
            </w:r>
            <w:r w:rsidRPr="003C27E4">
              <w:rPr>
                <w:rFonts w:cstheme="minorHAnsi"/>
                <w:sz w:val="20"/>
                <w:szCs w:val="20"/>
                <w:lang w:val="mk-MK"/>
              </w:rPr>
              <w:t>:</w:t>
            </w:r>
            <w:r w:rsidRPr="003C27E4">
              <w:rPr>
                <w:rFonts w:cstheme="minorHAnsi"/>
                <w:sz w:val="20"/>
                <w:szCs w:val="20"/>
              </w:rPr>
              <w:t xml:space="preserve"> “Transitional Justice as a Way of Normalization and Democratization in a Post-Authoritarian Society,” December 10, 2018 </w:t>
            </w:r>
          </w:p>
          <w:p w14:paraId="7E8F035A" w14:textId="77777777" w:rsidR="00DF604C" w:rsidRPr="003C27E4" w:rsidRDefault="00DF604C" w:rsidP="00094F84">
            <w:pPr>
              <w:spacing w:after="0" w:line="240" w:lineRule="auto"/>
              <w:jc w:val="center"/>
              <w:rPr>
                <w:rFonts w:cstheme="minorHAnsi"/>
                <w:sz w:val="20"/>
                <w:szCs w:val="20"/>
              </w:rPr>
            </w:pPr>
          </w:p>
          <w:p w14:paraId="4F808E6D" w14:textId="77777777" w:rsidR="00DF604C" w:rsidRPr="003C27E4" w:rsidRDefault="00DF604C" w:rsidP="00094F84">
            <w:pPr>
              <w:spacing w:after="0" w:line="240" w:lineRule="auto"/>
              <w:jc w:val="center"/>
              <w:rPr>
                <w:rFonts w:cstheme="minorHAnsi"/>
                <w:sz w:val="20"/>
                <w:szCs w:val="20"/>
              </w:rPr>
            </w:pPr>
            <w:r w:rsidRPr="003C27E4">
              <w:rPr>
                <w:rFonts w:cstheme="minorHAnsi"/>
                <w:sz w:val="20"/>
                <w:szCs w:val="20"/>
              </w:rPr>
              <w:t>Debate</w:t>
            </w:r>
            <w:r w:rsidRPr="003C27E4">
              <w:rPr>
                <w:rFonts w:cstheme="minorHAnsi"/>
                <w:sz w:val="20"/>
                <w:szCs w:val="20"/>
                <w:lang w:val="mk-MK"/>
              </w:rPr>
              <w:t xml:space="preserve">: </w:t>
            </w:r>
            <w:r w:rsidRPr="003C27E4">
              <w:rPr>
                <w:rFonts w:cstheme="minorHAnsi"/>
                <w:sz w:val="20"/>
                <w:szCs w:val="20"/>
              </w:rPr>
              <w:t>“Towards Depolarization of the Public Discourse,” January 23, 2019</w:t>
            </w:r>
          </w:p>
          <w:p w14:paraId="11E4D9D2" w14:textId="77777777" w:rsidR="00DF604C" w:rsidRPr="003C27E4" w:rsidRDefault="00DF604C" w:rsidP="00094F84">
            <w:pPr>
              <w:spacing w:after="0" w:line="240" w:lineRule="auto"/>
              <w:jc w:val="center"/>
              <w:rPr>
                <w:rFonts w:cstheme="minorHAnsi"/>
                <w:sz w:val="20"/>
                <w:szCs w:val="20"/>
              </w:rPr>
            </w:pPr>
          </w:p>
          <w:p w14:paraId="13850830" w14:textId="77777777" w:rsidR="00DF604C" w:rsidRPr="003C27E4" w:rsidRDefault="00DF604C" w:rsidP="00601979">
            <w:pPr>
              <w:spacing w:after="0" w:line="240" w:lineRule="auto"/>
              <w:jc w:val="center"/>
              <w:rPr>
                <w:rFonts w:cstheme="minorHAnsi"/>
                <w:sz w:val="20"/>
                <w:szCs w:val="20"/>
              </w:rPr>
            </w:pPr>
            <w:r w:rsidRPr="003C27E4">
              <w:rPr>
                <w:rFonts w:cstheme="minorHAnsi"/>
                <w:sz w:val="20"/>
                <w:szCs w:val="20"/>
              </w:rPr>
              <w:t>Promotion</w:t>
            </w:r>
            <w:r w:rsidRPr="003C27E4">
              <w:rPr>
                <w:rFonts w:cstheme="minorHAnsi"/>
                <w:sz w:val="20"/>
                <w:szCs w:val="20"/>
                <w:lang w:val="mk-MK"/>
              </w:rPr>
              <w:t>:</w:t>
            </w:r>
            <w:r w:rsidRPr="003C27E4">
              <w:rPr>
                <w:rFonts w:cstheme="minorHAnsi"/>
                <w:sz w:val="20"/>
                <w:szCs w:val="20"/>
              </w:rPr>
              <w:t xml:space="preserve"> “Polarization as means of populist governance and how to overcome it: Analysis based on the Macedonian case of </w:t>
            </w:r>
            <w:r w:rsidRPr="003C27E4">
              <w:rPr>
                <w:rFonts w:cstheme="minorHAnsi"/>
                <w:sz w:val="20"/>
                <w:szCs w:val="20"/>
              </w:rPr>
              <w:lastRenderedPageBreak/>
              <w:t>socio-political efforts to overcome ‘state-capture’ as chief means of governance”, October 17, 2019</w:t>
            </w:r>
          </w:p>
          <w:p w14:paraId="7197C412" w14:textId="77777777" w:rsidR="00DF604C" w:rsidRPr="003C27E4" w:rsidRDefault="00DF604C" w:rsidP="00601979">
            <w:pPr>
              <w:spacing w:after="0" w:line="240" w:lineRule="auto"/>
              <w:jc w:val="center"/>
              <w:rPr>
                <w:rFonts w:cstheme="minorHAnsi"/>
                <w:sz w:val="20"/>
                <w:szCs w:val="20"/>
              </w:rPr>
            </w:pPr>
          </w:p>
          <w:p w14:paraId="6649CDF0" w14:textId="77777777" w:rsidR="00DF604C" w:rsidRPr="003C27E4" w:rsidRDefault="00DF604C" w:rsidP="00601979">
            <w:pPr>
              <w:spacing w:after="0" w:line="240" w:lineRule="auto"/>
              <w:jc w:val="center"/>
              <w:rPr>
                <w:rFonts w:cstheme="minorHAnsi"/>
                <w:sz w:val="20"/>
                <w:szCs w:val="20"/>
              </w:rPr>
            </w:pPr>
            <w:r w:rsidRPr="003C27E4">
              <w:rPr>
                <w:rFonts w:cstheme="minorHAnsi"/>
                <w:sz w:val="20"/>
                <w:szCs w:val="20"/>
              </w:rPr>
              <w:t>Debate</w:t>
            </w:r>
            <w:r w:rsidRPr="003C27E4">
              <w:rPr>
                <w:rFonts w:cstheme="minorHAnsi"/>
                <w:sz w:val="20"/>
                <w:szCs w:val="20"/>
                <w:lang w:val="mk-MK"/>
              </w:rPr>
              <w:t xml:space="preserve">: </w:t>
            </w:r>
            <w:r w:rsidRPr="003C27E4">
              <w:rPr>
                <w:rFonts w:cstheme="minorHAnsi"/>
                <w:sz w:val="20"/>
                <w:szCs w:val="20"/>
              </w:rPr>
              <w:t>“Depolarization of the public discourse: The Macedonian invisible criteria for EU membership,” June 27, 2019</w:t>
            </w:r>
          </w:p>
        </w:tc>
      </w:tr>
      <w:tr w:rsidR="00DF604C" w:rsidRPr="003C27E4" w14:paraId="3C529095" w14:textId="77777777" w:rsidTr="006A7A4A">
        <w:trPr>
          <w:trHeight w:val="434"/>
          <w:jc w:val="center"/>
        </w:trPr>
        <w:tc>
          <w:tcPr>
            <w:tcW w:w="567" w:type="dxa"/>
          </w:tcPr>
          <w:p w14:paraId="7DEC143E" w14:textId="7A31EDB6" w:rsidR="00DF604C" w:rsidRPr="003C27E4" w:rsidRDefault="00C9267D" w:rsidP="00E973AD">
            <w:pPr>
              <w:rPr>
                <w:rFonts w:cstheme="minorHAnsi"/>
                <w:sz w:val="20"/>
                <w:szCs w:val="20"/>
              </w:rPr>
            </w:pPr>
            <w:r>
              <w:rPr>
                <w:rFonts w:cstheme="minorHAnsi"/>
                <w:sz w:val="20"/>
                <w:szCs w:val="20"/>
              </w:rPr>
              <w:lastRenderedPageBreak/>
              <w:t>42.</w:t>
            </w:r>
          </w:p>
        </w:tc>
        <w:tc>
          <w:tcPr>
            <w:tcW w:w="3076" w:type="dxa"/>
          </w:tcPr>
          <w:p w14:paraId="64D17A32" w14:textId="77777777" w:rsidR="00DF604C" w:rsidRPr="003C27E4" w:rsidRDefault="00DF604C" w:rsidP="00E973AD">
            <w:pPr>
              <w:rPr>
                <w:rFonts w:cstheme="minorHAnsi"/>
                <w:sz w:val="20"/>
                <w:szCs w:val="20"/>
              </w:rPr>
            </w:pPr>
            <w:r w:rsidRPr="003C27E4">
              <w:rPr>
                <w:rFonts w:cstheme="minorHAnsi"/>
                <w:sz w:val="20"/>
                <w:szCs w:val="20"/>
              </w:rPr>
              <w:t>Innovation in Education: Intersecting Sciences and Humanities</w:t>
            </w:r>
          </w:p>
          <w:p w14:paraId="5349AAC0" w14:textId="77777777" w:rsidR="00DF604C" w:rsidRPr="003C27E4" w:rsidRDefault="00DF604C" w:rsidP="00E973AD">
            <w:pPr>
              <w:rPr>
                <w:rFonts w:cstheme="minorHAnsi"/>
                <w:sz w:val="20"/>
                <w:szCs w:val="20"/>
                <w:lang w:val="mk-MK"/>
              </w:rPr>
            </w:pPr>
            <w:r w:rsidRPr="003C27E4">
              <w:rPr>
                <w:rFonts w:cstheme="minorHAnsi"/>
                <w:sz w:val="20"/>
                <w:szCs w:val="20"/>
                <w:lang w:val="mk-MK"/>
              </w:rPr>
              <w:t xml:space="preserve"> </w:t>
            </w:r>
          </w:p>
        </w:tc>
        <w:tc>
          <w:tcPr>
            <w:tcW w:w="2050" w:type="dxa"/>
          </w:tcPr>
          <w:p w14:paraId="4C2878BE" w14:textId="77777777" w:rsidR="00DF604C" w:rsidRPr="003C27E4" w:rsidRDefault="00DF604C" w:rsidP="00736491">
            <w:pPr>
              <w:rPr>
                <w:rFonts w:cstheme="minorHAnsi"/>
                <w:sz w:val="20"/>
                <w:szCs w:val="20"/>
              </w:rPr>
            </w:pPr>
            <w:r w:rsidRPr="003C27E4">
              <w:rPr>
                <w:rFonts w:cstheme="minorHAnsi"/>
                <w:sz w:val="20"/>
                <w:szCs w:val="20"/>
              </w:rPr>
              <w:t xml:space="preserve">The project promotes the concept of interdisciplinarity in the curricula of higher education institutions in Southeast Europe </w:t>
            </w:r>
          </w:p>
        </w:tc>
        <w:tc>
          <w:tcPr>
            <w:tcW w:w="993" w:type="dxa"/>
          </w:tcPr>
          <w:p w14:paraId="47ACE791" w14:textId="77777777" w:rsidR="00DF604C" w:rsidRPr="003C27E4" w:rsidRDefault="00DF604C" w:rsidP="00782ACD">
            <w:pPr>
              <w:rPr>
                <w:rFonts w:cstheme="minorHAnsi"/>
                <w:sz w:val="20"/>
                <w:szCs w:val="20"/>
                <w:lang w:val="mk-MK"/>
              </w:rPr>
            </w:pPr>
            <w:r w:rsidRPr="003C27E4">
              <w:rPr>
                <w:rFonts w:cstheme="minorHAnsi"/>
                <w:sz w:val="20"/>
                <w:szCs w:val="20"/>
              </w:rPr>
              <w:t>October 1,</w:t>
            </w:r>
            <w:r w:rsidRPr="003C27E4">
              <w:rPr>
                <w:rFonts w:cstheme="minorHAnsi"/>
                <w:sz w:val="20"/>
                <w:szCs w:val="20"/>
                <w:lang w:val="mk-MK"/>
              </w:rPr>
              <w:t xml:space="preserve"> 2018</w:t>
            </w:r>
          </w:p>
          <w:p w14:paraId="4F3C77A6" w14:textId="77777777" w:rsidR="00DF604C" w:rsidRPr="003C27E4" w:rsidRDefault="00DF604C" w:rsidP="00782ACD">
            <w:pPr>
              <w:rPr>
                <w:rFonts w:cstheme="minorHAnsi"/>
                <w:sz w:val="20"/>
                <w:szCs w:val="20"/>
                <w:lang w:val="mk-MK"/>
              </w:rPr>
            </w:pPr>
          </w:p>
          <w:p w14:paraId="5DC6EA34" w14:textId="77777777" w:rsidR="00DF604C" w:rsidRPr="003C27E4" w:rsidRDefault="00DF604C" w:rsidP="00782ACD">
            <w:pPr>
              <w:rPr>
                <w:rFonts w:cstheme="minorHAnsi"/>
                <w:sz w:val="20"/>
                <w:szCs w:val="20"/>
              </w:rPr>
            </w:pPr>
            <w:r w:rsidRPr="003C27E4">
              <w:rPr>
                <w:rFonts w:cstheme="minorHAnsi"/>
                <w:sz w:val="20"/>
                <w:szCs w:val="20"/>
              </w:rPr>
              <w:t xml:space="preserve">September 30, </w:t>
            </w:r>
            <w:r w:rsidRPr="003C27E4">
              <w:rPr>
                <w:rFonts w:cstheme="minorHAnsi"/>
                <w:sz w:val="20"/>
                <w:szCs w:val="20"/>
                <w:lang w:val="mk-MK"/>
              </w:rPr>
              <w:t>2020</w:t>
            </w:r>
          </w:p>
        </w:tc>
        <w:tc>
          <w:tcPr>
            <w:tcW w:w="1134" w:type="dxa"/>
          </w:tcPr>
          <w:p w14:paraId="3313B0FF" w14:textId="77777777" w:rsidR="00DF604C" w:rsidRPr="003C27E4" w:rsidRDefault="00DF604C" w:rsidP="00E973AD">
            <w:pPr>
              <w:rPr>
                <w:rFonts w:eastAsia="Times New Roman" w:cstheme="minorHAnsi"/>
                <w:sz w:val="20"/>
                <w:szCs w:val="20"/>
                <w:lang w:val="mk-MK"/>
              </w:rPr>
            </w:pPr>
            <w:r w:rsidRPr="003C27E4">
              <w:rPr>
                <w:rFonts w:cstheme="minorHAnsi"/>
                <w:sz w:val="20"/>
                <w:szCs w:val="20"/>
                <w:lang w:eastAsia="ar-SA"/>
              </w:rPr>
              <w:t xml:space="preserve">National Agency for European Educational Programs and Mobility, KA </w:t>
            </w:r>
            <w:r w:rsidRPr="003C27E4">
              <w:rPr>
                <w:rFonts w:cstheme="minorHAnsi"/>
                <w:sz w:val="20"/>
                <w:szCs w:val="20"/>
                <w:lang w:val="mk-MK" w:eastAsia="ar-SA"/>
              </w:rPr>
              <w:t>203</w:t>
            </w:r>
          </w:p>
        </w:tc>
        <w:tc>
          <w:tcPr>
            <w:tcW w:w="1134" w:type="dxa"/>
          </w:tcPr>
          <w:p w14:paraId="1579F3E4" w14:textId="77777777" w:rsidR="00DF604C" w:rsidRPr="003C27E4" w:rsidRDefault="00DF604C" w:rsidP="00782ACD">
            <w:pPr>
              <w:jc w:val="center"/>
              <w:rPr>
                <w:rFonts w:cstheme="minorHAnsi"/>
                <w:sz w:val="20"/>
                <w:szCs w:val="20"/>
              </w:rPr>
            </w:pPr>
            <w:r w:rsidRPr="003C27E4">
              <w:rPr>
                <w:rFonts w:cstheme="minorHAnsi"/>
                <w:sz w:val="20"/>
                <w:szCs w:val="20"/>
                <w:lang w:val="mk-MK"/>
              </w:rPr>
              <w:t xml:space="preserve">152.647 </w:t>
            </w:r>
            <w:r w:rsidRPr="003C27E4">
              <w:rPr>
                <w:rFonts w:cstheme="minorHAnsi"/>
                <w:sz w:val="20"/>
                <w:szCs w:val="20"/>
              </w:rPr>
              <w:t>EUR</w:t>
            </w:r>
          </w:p>
        </w:tc>
        <w:tc>
          <w:tcPr>
            <w:tcW w:w="2636" w:type="dxa"/>
          </w:tcPr>
          <w:p w14:paraId="028E2FB9" w14:textId="77777777" w:rsidR="00DF604C" w:rsidRPr="003C27E4" w:rsidRDefault="00DF604C" w:rsidP="00D953DB">
            <w:pPr>
              <w:rPr>
                <w:rFonts w:cstheme="minorHAnsi"/>
                <w:sz w:val="20"/>
                <w:szCs w:val="20"/>
              </w:rPr>
            </w:pPr>
            <w:r w:rsidRPr="003C27E4">
              <w:rPr>
                <w:rFonts w:cstheme="minorHAnsi"/>
                <w:sz w:val="20"/>
                <w:szCs w:val="20"/>
              </w:rPr>
              <w:t xml:space="preserve">Online conference “Innovation in Education: Intersecting Sciences and Humanities”, </w:t>
            </w:r>
            <w:r w:rsidRPr="003C27E4">
              <w:rPr>
                <w:rStyle w:val="Hyperlink"/>
                <w:rFonts w:cstheme="minorHAnsi"/>
                <w:color w:val="auto"/>
                <w:sz w:val="20"/>
                <w:szCs w:val="20"/>
                <w:u w:val="none"/>
              </w:rPr>
              <w:t>November</w:t>
            </w:r>
            <w:r w:rsidRPr="003C27E4">
              <w:t xml:space="preserve"> </w:t>
            </w:r>
            <w:hyperlink r:id="rId43" w:history="1">
              <w:r w:rsidRPr="003C27E4">
                <w:rPr>
                  <w:rStyle w:val="Hyperlink"/>
                  <w:rFonts w:cstheme="minorHAnsi"/>
                  <w:color w:val="auto"/>
                  <w:sz w:val="20"/>
                  <w:szCs w:val="20"/>
                  <w:u w:val="none"/>
                </w:rPr>
                <w:t>19-20</w:t>
              </w:r>
            </w:hyperlink>
            <w:r w:rsidRPr="003C27E4">
              <w:rPr>
                <w:rStyle w:val="Hyperlink"/>
                <w:rFonts w:cstheme="minorHAnsi"/>
                <w:color w:val="auto"/>
                <w:sz w:val="20"/>
                <w:szCs w:val="20"/>
                <w:u w:val="none"/>
              </w:rPr>
              <w:t>, 2020</w:t>
            </w:r>
            <w:r w:rsidRPr="003C27E4">
              <w:rPr>
                <w:rFonts w:cstheme="minorHAnsi"/>
                <w:sz w:val="20"/>
                <w:szCs w:val="20"/>
              </w:rPr>
              <w:t xml:space="preserve"> </w:t>
            </w:r>
          </w:p>
          <w:p w14:paraId="23C98109" w14:textId="77777777" w:rsidR="00DF604C" w:rsidRPr="003C27E4" w:rsidRDefault="00DF604C" w:rsidP="006D767B">
            <w:pPr>
              <w:spacing w:after="0" w:line="240" w:lineRule="auto"/>
              <w:rPr>
                <w:rFonts w:eastAsia="Times New Roman" w:cstheme="minorHAnsi"/>
                <w:sz w:val="20"/>
                <w:szCs w:val="20"/>
              </w:rPr>
            </w:pPr>
            <w:r w:rsidRPr="003C27E4">
              <w:rPr>
                <w:rFonts w:cstheme="minorHAnsi"/>
                <w:sz w:val="20"/>
                <w:szCs w:val="20"/>
              </w:rPr>
              <w:t xml:space="preserve">Developing four curriculums: </w:t>
            </w:r>
            <w:r w:rsidRPr="003C27E4">
              <w:rPr>
                <w:rFonts w:eastAsia="Times New Roman" w:cstheme="minorHAnsi"/>
                <w:sz w:val="20"/>
                <w:szCs w:val="20"/>
              </w:rPr>
              <w:t>Curriculum 1: “Posthumanities and Cognitive Science”</w:t>
            </w:r>
          </w:p>
          <w:p w14:paraId="0467EBED" w14:textId="77777777" w:rsidR="00DF604C" w:rsidRPr="003C27E4" w:rsidRDefault="00DF604C" w:rsidP="006D767B">
            <w:pPr>
              <w:spacing w:after="0" w:line="240" w:lineRule="auto"/>
              <w:rPr>
                <w:rFonts w:eastAsia="Times New Roman" w:cstheme="minorHAnsi"/>
                <w:sz w:val="20"/>
                <w:szCs w:val="20"/>
              </w:rPr>
            </w:pPr>
            <w:r w:rsidRPr="003C27E4">
              <w:rPr>
                <w:rFonts w:eastAsia="Times New Roman" w:cstheme="minorHAnsi"/>
                <w:sz w:val="20"/>
                <w:szCs w:val="20"/>
              </w:rPr>
              <w:t>Curriculum 2: “Technology and Liberal Arts”</w:t>
            </w:r>
          </w:p>
          <w:p w14:paraId="21D28950" w14:textId="77777777" w:rsidR="00DF604C" w:rsidRPr="003C27E4" w:rsidRDefault="00DF604C" w:rsidP="006D767B">
            <w:pPr>
              <w:spacing w:after="0" w:line="240" w:lineRule="auto"/>
              <w:rPr>
                <w:rFonts w:cstheme="minorHAnsi"/>
                <w:sz w:val="20"/>
                <w:szCs w:val="20"/>
              </w:rPr>
            </w:pPr>
            <w:r w:rsidRPr="003C27E4">
              <w:rPr>
                <w:rFonts w:eastAsia="Times New Roman" w:cstheme="minorHAnsi"/>
                <w:sz w:val="20"/>
                <w:szCs w:val="20"/>
              </w:rPr>
              <w:t>Curriculum 3: “</w:t>
            </w:r>
            <w:r w:rsidRPr="003C27E4">
              <w:rPr>
                <w:rFonts w:cstheme="minorHAnsi"/>
                <w:sz w:val="20"/>
                <w:szCs w:val="20"/>
              </w:rPr>
              <w:t>Body, Technology and Gender”</w:t>
            </w:r>
          </w:p>
          <w:p w14:paraId="24EA8DF8" w14:textId="77777777" w:rsidR="00DF604C" w:rsidRPr="003C27E4" w:rsidRDefault="00DF604C" w:rsidP="006D767B">
            <w:pPr>
              <w:spacing w:after="0" w:line="240" w:lineRule="auto"/>
              <w:rPr>
                <w:rFonts w:eastAsia="Times New Roman" w:cstheme="minorHAnsi"/>
                <w:sz w:val="20"/>
                <w:szCs w:val="20"/>
              </w:rPr>
            </w:pPr>
            <w:r w:rsidRPr="003C27E4">
              <w:rPr>
                <w:rFonts w:cstheme="minorHAnsi"/>
                <w:sz w:val="20"/>
                <w:szCs w:val="20"/>
              </w:rPr>
              <w:t>Curriculum 4: “Parahuman: Transversalizing Education</w:t>
            </w:r>
          </w:p>
          <w:p w14:paraId="555516A5" w14:textId="77777777" w:rsidR="00DF604C" w:rsidRPr="003C27E4" w:rsidRDefault="00DF604C" w:rsidP="00D953DB">
            <w:pPr>
              <w:rPr>
                <w:rFonts w:cstheme="minorHAnsi"/>
                <w:sz w:val="20"/>
                <w:szCs w:val="20"/>
              </w:rPr>
            </w:pPr>
          </w:p>
        </w:tc>
      </w:tr>
      <w:tr w:rsidR="00DF604C" w:rsidRPr="003C27E4" w14:paraId="71C8A07A" w14:textId="77777777" w:rsidTr="006A7A4A">
        <w:trPr>
          <w:trHeight w:val="434"/>
          <w:jc w:val="center"/>
        </w:trPr>
        <w:tc>
          <w:tcPr>
            <w:tcW w:w="567" w:type="dxa"/>
          </w:tcPr>
          <w:p w14:paraId="46817966" w14:textId="32DFFD01" w:rsidR="00DF604C" w:rsidRPr="003C27E4" w:rsidRDefault="00C9267D" w:rsidP="008003EC">
            <w:pPr>
              <w:rPr>
                <w:rFonts w:cstheme="minorHAnsi"/>
                <w:sz w:val="20"/>
                <w:szCs w:val="20"/>
              </w:rPr>
            </w:pPr>
            <w:r>
              <w:rPr>
                <w:rFonts w:cstheme="minorHAnsi"/>
                <w:sz w:val="20"/>
                <w:szCs w:val="20"/>
              </w:rPr>
              <w:t>43.</w:t>
            </w:r>
          </w:p>
        </w:tc>
        <w:tc>
          <w:tcPr>
            <w:tcW w:w="3076" w:type="dxa"/>
          </w:tcPr>
          <w:p w14:paraId="701B0CA7" w14:textId="77777777" w:rsidR="00DF604C" w:rsidRPr="003C27E4" w:rsidRDefault="00DF604C" w:rsidP="008003EC">
            <w:pPr>
              <w:rPr>
                <w:rFonts w:cstheme="minorHAnsi"/>
                <w:sz w:val="20"/>
                <w:szCs w:val="20"/>
                <w:lang w:val="mk-MK"/>
              </w:rPr>
            </w:pPr>
            <w:r w:rsidRPr="003C27E4">
              <w:rPr>
                <w:rFonts w:cstheme="minorHAnsi"/>
                <w:sz w:val="20"/>
                <w:szCs w:val="20"/>
              </w:rPr>
              <w:t xml:space="preserve">The Independent Context Watch </w:t>
            </w:r>
            <w:r w:rsidRPr="003C27E4">
              <w:rPr>
                <w:rFonts w:eastAsia="Calibri" w:cstheme="minorHAnsi"/>
                <w:sz w:val="20"/>
                <w:szCs w:val="20"/>
                <w:lang w:val="mk-MK"/>
              </w:rPr>
              <w:t>201</w:t>
            </w:r>
            <w:r w:rsidRPr="003C27E4">
              <w:rPr>
                <w:rFonts w:cstheme="minorHAnsi"/>
                <w:sz w:val="20"/>
                <w:szCs w:val="20"/>
                <w:lang w:val="mk-MK"/>
              </w:rPr>
              <w:t>8</w:t>
            </w:r>
          </w:p>
        </w:tc>
        <w:tc>
          <w:tcPr>
            <w:tcW w:w="2050" w:type="dxa"/>
          </w:tcPr>
          <w:p w14:paraId="58C15143" w14:textId="77777777" w:rsidR="00DF604C" w:rsidRPr="003C27E4" w:rsidRDefault="00DF604C" w:rsidP="008003EC">
            <w:pPr>
              <w:rPr>
                <w:rFonts w:cstheme="minorHAnsi"/>
                <w:sz w:val="20"/>
                <w:szCs w:val="20"/>
              </w:rPr>
            </w:pPr>
            <w:r w:rsidRPr="003C27E4">
              <w:rPr>
                <w:rFonts w:cstheme="minorHAnsi"/>
                <w:sz w:val="20"/>
                <w:szCs w:val="20"/>
              </w:rPr>
              <w:t>Assessing the general developments and issues in the areas of: Democratic Governance and Decentralization, Democratic Law Making and Civil Society</w:t>
            </w:r>
          </w:p>
        </w:tc>
        <w:tc>
          <w:tcPr>
            <w:tcW w:w="993" w:type="dxa"/>
          </w:tcPr>
          <w:p w14:paraId="0B575514" w14:textId="77777777" w:rsidR="00DF604C" w:rsidRPr="003C27E4" w:rsidRDefault="00DF604C" w:rsidP="008003EC">
            <w:pPr>
              <w:rPr>
                <w:rFonts w:cstheme="minorHAnsi"/>
                <w:sz w:val="20"/>
                <w:szCs w:val="20"/>
                <w:lang w:val="mk-MK"/>
              </w:rPr>
            </w:pPr>
            <w:r w:rsidRPr="003C27E4">
              <w:rPr>
                <w:rFonts w:cstheme="minorHAnsi"/>
                <w:sz w:val="20"/>
                <w:szCs w:val="20"/>
              </w:rPr>
              <w:t>June 1,</w:t>
            </w:r>
            <w:r w:rsidRPr="003C27E4">
              <w:rPr>
                <w:rFonts w:cstheme="minorHAnsi"/>
                <w:sz w:val="20"/>
                <w:szCs w:val="20"/>
                <w:lang w:val="mk-MK"/>
              </w:rPr>
              <w:t xml:space="preserve"> 2018 – </w:t>
            </w:r>
          </w:p>
          <w:p w14:paraId="30679CA9" w14:textId="77777777" w:rsidR="00DF604C" w:rsidRPr="003C27E4" w:rsidRDefault="00DF604C" w:rsidP="008003EC">
            <w:pPr>
              <w:rPr>
                <w:rFonts w:cstheme="minorHAnsi"/>
                <w:sz w:val="20"/>
                <w:szCs w:val="20"/>
                <w:lang w:val="mk-MK"/>
              </w:rPr>
            </w:pPr>
            <w:r w:rsidRPr="003C27E4">
              <w:rPr>
                <w:rFonts w:cstheme="minorHAnsi"/>
                <w:sz w:val="20"/>
                <w:szCs w:val="20"/>
              </w:rPr>
              <w:t xml:space="preserve">September </w:t>
            </w:r>
            <w:r w:rsidRPr="003C27E4">
              <w:rPr>
                <w:rFonts w:cstheme="minorHAnsi"/>
                <w:sz w:val="20"/>
                <w:szCs w:val="20"/>
                <w:lang w:val="mk-MK"/>
              </w:rPr>
              <w:t>30</w:t>
            </w:r>
            <w:r w:rsidRPr="003C27E4">
              <w:rPr>
                <w:rFonts w:cstheme="minorHAnsi"/>
                <w:sz w:val="20"/>
                <w:szCs w:val="20"/>
              </w:rPr>
              <w:t>,</w:t>
            </w:r>
            <w:r w:rsidRPr="003C27E4">
              <w:rPr>
                <w:rFonts w:cstheme="minorHAnsi"/>
                <w:sz w:val="20"/>
                <w:szCs w:val="20"/>
                <w:lang w:val="mk-MK"/>
              </w:rPr>
              <w:t xml:space="preserve">  2018</w:t>
            </w:r>
          </w:p>
        </w:tc>
        <w:tc>
          <w:tcPr>
            <w:tcW w:w="1134" w:type="dxa"/>
          </w:tcPr>
          <w:p w14:paraId="11F1C24F" w14:textId="77777777" w:rsidR="00DF604C" w:rsidRPr="003C27E4" w:rsidRDefault="00DF604C" w:rsidP="008003EC">
            <w:pPr>
              <w:rPr>
                <w:rFonts w:cstheme="minorHAnsi"/>
                <w:sz w:val="20"/>
                <w:szCs w:val="20"/>
              </w:rPr>
            </w:pPr>
            <w:r w:rsidRPr="003C27E4">
              <w:rPr>
                <w:rFonts w:cstheme="minorHAnsi"/>
                <w:sz w:val="20"/>
                <w:szCs w:val="20"/>
              </w:rPr>
              <w:t>Swiss Agency for Development and Cooperation</w:t>
            </w:r>
          </w:p>
        </w:tc>
        <w:tc>
          <w:tcPr>
            <w:tcW w:w="1134" w:type="dxa"/>
          </w:tcPr>
          <w:p w14:paraId="02B80C0C" w14:textId="77777777" w:rsidR="00DF604C" w:rsidRPr="003C27E4" w:rsidRDefault="00DF604C" w:rsidP="008003EC">
            <w:pPr>
              <w:jc w:val="center"/>
              <w:rPr>
                <w:rFonts w:cstheme="minorHAnsi"/>
                <w:sz w:val="20"/>
                <w:szCs w:val="20"/>
              </w:rPr>
            </w:pPr>
            <w:r w:rsidRPr="003C27E4">
              <w:rPr>
                <w:rFonts w:cstheme="minorHAnsi"/>
                <w:sz w:val="20"/>
                <w:szCs w:val="20"/>
                <w:lang w:val="mk-MK"/>
              </w:rPr>
              <w:t>1.621.400</w:t>
            </w:r>
            <w:r w:rsidRPr="003C27E4">
              <w:rPr>
                <w:rFonts w:cstheme="minorHAnsi"/>
                <w:sz w:val="20"/>
                <w:szCs w:val="20"/>
              </w:rPr>
              <w:t>MKD</w:t>
            </w:r>
          </w:p>
        </w:tc>
        <w:tc>
          <w:tcPr>
            <w:tcW w:w="2636" w:type="dxa"/>
          </w:tcPr>
          <w:p w14:paraId="69B2D670"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Policy analysis:</w:t>
            </w:r>
          </w:p>
          <w:p w14:paraId="0CD97BBB"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 xml:space="preserve"> available in print, only on demand</w:t>
            </w:r>
          </w:p>
          <w:p w14:paraId="0E6C74C7" w14:textId="77777777" w:rsidR="00DF604C" w:rsidRPr="003C27E4" w:rsidRDefault="00DF604C" w:rsidP="008003EC">
            <w:pPr>
              <w:spacing w:after="0" w:line="240" w:lineRule="auto"/>
              <w:jc w:val="center"/>
              <w:rPr>
                <w:rFonts w:cstheme="minorHAnsi"/>
                <w:sz w:val="20"/>
                <w:szCs w:val="20"/>
              </w:rPr>
            </w:pPr>
          </w:p>
        </w:tc>
      </w:tr>
      <w:tr w:rsidR="00DF604C" w:rsidRPr="003C27E4" w14:paraId="040ECA87" w14:textId="77777777" w:rsidTr="006A7A4A">
        <w:trPr>
          <w:trHeight w:val="434"/>
          <w:jc w:val="center"/>
        </w:trPr>
        <w:tc>
          <w:tcPr>
            <w:tcW w:w="567" w:type="dxa"/>
          </w:tcPr>
          <w:p w14:paraId="38C14C47" w14:textId="2805CD70" w:rsidR="00DF604C" w:rsidRPr="006A7A4A" w:rsidRDefault="00C9267D" w:rsidP="004A5BC7">
            <w:pPr>
              <w:rPr>
                <w:rFonts w:cstheme="minorHAnsi"/>
                <w:sz w:val="20"/>
                <w:szCs w:val="20"/>
              </w:rPr>
            </w:pPr>
            <w:r>
              <w:rPr>
                <w:rFonts w:cstheme="minorHAnsi"/>
                <w:sz w:val="20"/>
                <w:szCs w:val="20"/>
              </w:rPr>
              <w:t>44.</w:t>
            </w:r>
          </w:p>
        </w:tc>
        <w:tc>
          <w:tcPr>
            <w:tcW w:w="3076" w:type="dxa"/>
          </w:tcPr>
          <w:p w14:paraId="6A97FF41" w14:textId="77777777" w:rsidR="00DF604C" w:rsidRPr="003C27E4" w:rsidRDefault="00DF604C" w:rsidP="004A5BC7">
            <w:pPr>
              <w:rPr>
                <w:rFonts w:cstheme="minorHAnsi"/>
                <w:sz w:val="20"/>
                <w:szCs w:val="20"/>
                <w:lang w:val="mk-MK"/>
              </w:rPr>
            </w:pPr>
            <w:r w:rsidRPr="003C27E4">
              <w:rPr>
                <w:rFonts w:cstheme="minorHAnsi"/>
                <w:sz w:val="20"/>
                <w:szCs w:val="20"/>
                <w:lang w:val="mk-MK"/>
              </w:rPr>
              <w:t>“</w:t>
            </w:r>
            <w:r w:rsidRPr="003C27E4">
              <w:rPr>
                <w:rFonts w:cstheme="minorHAnsi"/>
                <w:sz w:val="20"/>
                <w:szCs w:val="20"/>
              </w:rPr>
              <w:t xml:space="preserve">Identities” </w:t>
            </w:r>
            <w:r w:rsidRPr="003C27E4">
              <w:rPr>
                <w:rFonts w:cstheme="minorHAnsi"/>
                <w:sz w:val="20"/>
                <w:szCs w:val="20"/>
                <w:lang w:val="mk-MK"/>
              </w:rPr>
              <w:t xml:space="preserve"> </w:t>
            </w:r>
          </w:p>
        </w:tc>
        <w:tc>
          <w:tcPr>
            <w:tcW w:w="2050" w:type="dxa"/>
          </w:tcPr>
          <w:p w14:paraId="64285B0B" w14:textId="77777777" w:rsidR="00DF604C" w:rsidRPr="003C27E4" w:rsidRDefault="00DF604C" w:rsidP="004A5BC7">
            <w:pPr>
              <w:rPr>
                <w:rFonts w:cstheme="minorHAnsi"/>
                <w:sz w:val="20"/>
                <w:szCs w:val="20"/>
              </w:rPr>
            </w:pPr>
            <w:r w:rsidRPr="003C27E4">
              <w:rPr>
                <w:rFonts w:cstheme="minorHAnsi"/>
                <w:sz w:val="20"/>
                <w:szCs w:val="20"/>
              </w:rPr>
              <w:t>Journal for Gender, Politics and Culture</w:t>
            </w:r>
          </w:p>
          <w:p w14:paraId="7B39AD8D" w14:textId="77777777" w:rsidR="00DF604C" w:rsidRPr="003C27E4" w:rsidRDefault="00DF604C" w:rsidP="004A5BC7">
            <w:pPr>
              <w:rPr>
                <w:rFonts w:cstheme="minorHAnsi"/>
                <w:sz w:val="20"/>
                <w:szCs w:val="20"/>
              </w:rPr>
            </w:pPr>
          </w:p>
        </w:tc>
        <w:tc>
          <w:tcPr>
            <w:tcW w:w="993" w:type="dxa"/>
          </w:tcPr>
          <w:p w14:paraId="6EC40463" w14:textId="77777777" w:rsidR="00DF604C" w:rsidRPr="003C27E4" w:rsidRDefault="00DF604C" w:rsidP="00A73199">
            <w:pPr>
              <w:rPr>
                <w:rFonts w:cstheme="minorHAnsi"/>
                <w:sz w:val="20"/>
                <w:szCs w:val="20"/>
                <w:lang w:val="mk-MK"/>
              </w:rPr>
            </w:pPr>
            <w:r w:rsidRPr="003C27E4">
              <w:rPr>
                <w:rFonts w:cstheme="minorHAnsi"/>
                <w:sz w:val="20"/>
                <w:szCs w:val="20"/>
              </w:rPr>
              <w:t xml:space="preserve">May </w:t>
            </w:r>
            <w:r w:rsidRPr="003C27E4">
              <w:rPr>
                <w:rFonts w:cstheme="minorHAnsi"/>
                <w:sz w:val="20"/>
                <w:szCs w:val="20"/>
                <w:lang w:val="mk-MK"/>
              </w:rPr>
              <w:t>18</w:t>
            </w:r>
            <w:r w:rsidRPr="003C27E4">
              <w:rPr>
                <w:rFonts w:cstheme="minorHAnsi"/>
                <w:sz w:val="20"/>
                <w:szCs w:val="20"/>
              </w:rPr>
              <w:t>,</w:t>
            </w:r>
            <w:r w:rsidRPr="003C27E4">
              <w:rPr>
                <w:rFonts w:cstheme="minorHAnsi"/>
                <w:sz w:val="20"/>
                <w:szCs w:val="20"/>
                <w:lang w:val="mk-MK"/>
              </w:rPr>
              <w:t xml:space="preserve"> 2018 – </w:t>
            </w:r>
            <w:r w:rsidRPr="003C27E4">
              <w:rPr>
                <w:rFonts w:cstheme="minorHAnsi"/>
                <w:sz w:val="20"/>
                <w:szCs w:val="20"/>
              </w:rPr>
              <w:t xml:space="preserve">August </w:t>
            </w:r>
            <w:r w:rsidRPr="003C27E4">
              <w:rPr>
                <w:rFonts w:cstheme="minorHAnsi"/>
                <w:sz w:val="20"/>
                <w:szCs w:val="20"/>
                <w:lang w:val="mk-MK"/>
              </w:rPr>
              <w:t>10</w:t>
            </w:r>
            <w:r w:rsidRPr="003C27E4">
              <w:rPr>
                <w:rFonts w:cstheme="minorHAnsi"/>
                <w:sz w:val="20"/>
                <w:szCs w:val="20"/>
              </w:rPr>
              <w:t>,</w:t>
            </w:r>
            <w:r w:rsidRPr="003C27E4">
              <w:rPr>
                <w:rFonts w:cstheme="minorHAnsi"/>
                <w:sz w:val="20"/>
                <w:szCs w:val="20"/>
                <w:lang w:val="mk-MK"/>
              </w:rPr>
              <w:t xml:space="preserve"> 2018</w:t>
            </w:r>
          </w:p>
        </w:tc>
        <w:tc>
          <w:tcPr>
            <w:tcW w:w="1134" w:type="dxa"/>
          </w:tcPr>
          <w:p w14:paraId="70E94811" w14:textId="77777777" w:rsidR="00DF604C" w:rsidRPr="003C27E4" w:rsidRDefault="00DF604C" w:rsidP="001776ED">
            <w:pPr>
              <w:rPr>
                <w:rFonts w:cstheme="minorHAnsi"/>
                <w:sz w:val="20"/>
                <w:szCs w:val="20"/>
                <w:lang w:val="mk-MK"/>
              </w:rPr>
            </w:pPr>
            <w:r w:rsidRPr="003C27E4">
              <w:rPr>
                <w:rFonts w:cstheme="minorHAnsi"/>
                <w:sz w:val="20"/>
                <w:szCs w:val="20"/>
              </w:rPr>
              <w:t>Ministry for Culture, Annual Call for financing projects of national interest in culture</w:t>
            </w:r>
          </w:p>
        </w:tc>
        <w:tc>
          <w:tcPr>
            <w:tcW w:w="1134" w:type="dxa"/>
          </w:tcPr>
          <w:p w14:paraId="407EA8FD" w14:textId="77777777" w:rsidR="00DF604C" w:rsidRPr="003C27E4" w:rsidRDefault="00DF604C" w:rsidP="001776ED">
            <w:pPr>
              <w:jc w:val="center"/>
              <w:rPr>
                <w:rFonts w:cstheme="minorHAnsi"/>
                <w:sz w:val="20"/>
                <w:szCs w:val="20"/>
              </w:rPr>
            </w:pPr>
            <w:r w:rsidRPr="003C27E4">
              <w:rPr>
                <w:rFonts w:cstheme="minorHAnsi"/>
                <w:sz w:val="20"/>
                <w:szCs w:val="20"/>
                <w:lang w:val="mk-MK"/>
              </w:rPr>
              <w:t xml:space="preserve">180.000 </w:t>
            </w:r>
            <w:r w:rsidRPr="003C27E4">
              <w:rPr>
                <w:rFonts w:cstheme="minorHAnsi"/>
                <w:sz w:val="20"/>
                <w:szCs w:val="20"/>
              </w:rPr>
              <w:t>MKD</w:t>
            </w:r>
          </w:p>
        </w:tc>
        <w:tc>
          <w:tcPr>
            <w:tcW w:w="2636" w:type="dxa"/>
          </w:tcPr>
          <w:p w14:paraId="5625D2A4" w14:textId="77777777" w:rsidR="00DF604C" w:rsidRPr="003C27E4" w:rsidRDefault="00DF604C" w:rsidP="004A5BC7">
            <w:pPr>
              <w:spacing w:after="0" w:line="240" w:lineRule="auto"/>
              <w:jc w:val="center"/>
              <w:rPr>
                <w:rFonts w:cstheme="minorHAnsi"/>
                <w:sz w:val="20"/>
                <w:szCs w:val="20"/>
              </w:rPr>
            </w:pPr>
            <w:r w:rsidRPr="003C27E4">
              <w:rPr>
                <w:rFonts w:cstheme="minorHAnsi"/>
                <w:sz w:val="20"/>
                <w:szCs w:val="20"/>
              </w:rPr>
              <w:t xml:space="preserve">Journal “Identities” is available at: </w:t>
            </w:r>
            <w:hyperlink r:id="rId44" w:history="1">
              <w:r w:rsidRPr="003C27E4">
                <w:rPr>
                  <w:rStyle w:val="Hyperlink"/>
                  <w:rFonts w:cstheme="minorHAnsi"/>
                  <w:sz w:val="20"/>
                  <w:szCs w:val="20"/>
                  <w:lang w:val="mk-MK"/>
                </w:rPr>
                <w:t>http://www.isshs.edu.mk/identities-vol-15-no-1-2-2/</w:t>
              </w:r>
            </w:hyperlink>
            <w:r w:rsidRPr="003C27E4">
              <w:rPr>
                <w:rFonts w:cstheme="minorHAnsi"/>
                <w:sz w:val="20"/>
                <w:szCs w:val="20"/>
              </w:rPr>
              <w:t xml:space="preserve"> </w:t>
            </w:r>
          </w:p>
        </w:tc>
      </w:tr>
      <w:tr w:rsidR="00DF604C" w:rsidRPr="003C27E4" w14:paraId="6CDB56B7" w14:textId="77777777" w:rsidTr="006A7A4A">
        <w:trPr>
          <w:trHeight w:val="434"/>
          <w:jc w:val="center"/>
        </w:trPr>
        <w:tc>
          <w:tcPr>
            <w:tcW w:w="567" w:type="dxa"/>
          </w:tcPr>
          <w:p w14:paraId="467C5491" w14:textId="72999A7D" w:rsidR="00DF604C" w:rsidRPr="003C27E4" w:rsidRDefault="00C9267D" w:rsidP="007B1837">
            <w:pPr>
              <w:pStyle w:val="NoSpacing"/>
              <w:rPr>
                <w:rFonts w:asciiTheme="minorHAnsi" w:eastAsia="Cambria" w:hAnsiTheme="minorHAnsi" w:cstheme="minorHAnsi"/>
                <w:sz w:val="20"/>
                <w:szCs w:val="20"/>
              </w:rPr>
            </w:pPr>
            <w:r>
              <w:rPr>
                <w:rFonts w:asciiTheme="minorHAnsi" w:eastAsia="Cambria" w:hAnsiTheme="minorHAnsi" w:cstheme="minorHAnsi"/>
                <w:sz w:val="20"/>
                <w:szCs w:val="20"/>
              </w:rPr>
              <w:lastRenderedPageBreak/>
              <w:t>45.</w:t>
            </w:r>
          </w:p>
        </w:tc>
        <w:tc>
          <w:tcPr>
            <w:tcW w:w="3076" w:type="dxa"/>
          </w:tcPr>
          <w:p w14:paraId="2AC50902" w14:textId="77777777" w:rsidR="00DF604C" w:rsidRPr="003C27E4" w:rsidRDefault="00DF604C" w:rsidP="007B1837">
            <w:pPr>
              <w:pStyle w:val="NoSpacing"/>
              <w:rPr>
                <w:rFonts w:asciiTheme="minorHAnsi" w:eastAsia="Cambria" w:hAnsiTheme="minorHAnsi" w:cstheme="minorHAnsi"/>
                <w:sz w:val="20"/>
                <w:szCs w:val="20"/>
              </w:rPr>
            </w:pPr>
            <w:r w:rsidRPr="003C27E4">
              <w:rPr>
                <w:rFonts w:asciiTheme="minorHAnsi" w:eastAsia="Cambria" w:hAnsiTheme="minorHAnsi" w:cstheme="minorHAnsi"/>
                <w:sz w:val="20"/>
                <w:szCs w:val="20"/>
              </w:rPr>
              <w:t>Tackling the Tide of Illiberal democracy in Europe: Policy Research and Communications Plan of Collaborative Actions</w:t>
            </w:r>
          </w:p>
          <w:p w14:paraId="63F74C65" w14:textId="77777777" w:rsidR="00DF604C" w:rsidRPr="003C27E4" w:rsidRDefault="00DF604C" w:rsidP="00135F5D">
            <w:pPr>
              <w:spacing w:after="0" w:line="240" w:lineRule="auto"/>
              <w:jc w:val="center"/>
              <w:rPr>
                <w:rFonts w:cstheme="minorHAnsi"/>
                <w:sz w:val="20"/>
                <w:szCs w:val="20"/>
                <w:shd w:val="clear" w:color="auto" w:fill="F9F9F9"/>
              </w:rPr>
            </w:pPr>
          </w:p>
        </w:tc>
        <w:tc>
          <w:tcPr>
            <w:tcW w:w="2050" w:type="dxa"/>
          </w:tcPr>
          <w:p w14:paraId="213AA126" w14:textId="77777777" w:rsidR="00DF604C" w:rsidRPr="003C27E4" w:rsidRDefault="00DF604C" w:rsidP="00166C1A">
            <w:pPr>
              <w:pStyle w:val="NoSpacing"/>
              <w:rPr>
                <w:rFonts w:asciiTheme="minorHAnsi" w:hAnsiTheme="minorHAnsi" w:cstheme="minorHAnsi"/>
                <w:sz w:val="20"/>
                <w:szCs w:val="20"/>
              </w:rPr>
            </w:pPr>
            <w:r w:rsidRPr="003C27E4">
              <w:rPr>
                <w:rFonts w:asciiTheme="minorHAnsi" w:hAnsiTheme="minorHAnsi" w:cstheme="minorHAnsi"/>
                <w:sz w:val="20"/>
                <w:szCs w:val="20"/>
              </w:rPr>
              <w:t xml:space="preserve">Research on the growing phenomenon of illiberal democracy, the crisis of liberal values and the rise of authoritarianism and populism. Scope visits and fellowships to European institutes and Universities. Collaborative actions with international experts on conferences, debates and joint publication. </w:t>
            </w:r>
          </w:p>
          <w:p w14:paraId="6144FC34" w14:textId="77777777" w:rsidR="00DF604C" w:rsidRPr="003C27E4" w:rsidRDefault="00DF604C" w:rsidP="00135F5D">
            <w:pPr>
              <w:pStyle w:val="NoSpacing"/>
              <w:rPr>
                <w:rFonts w:asciiTheme="minorHAnsi" w:hAnsiTheme="minorHAnsi" w:cstheme="minorHAnsi"/>
                <w:sz w:val="20"/>
                <w:szCs w:val="20"/>
                <w:shd w:val="clear" w:color="auto" w:fill="F9F9F9"/>
              </w:rPr>
            </w:pPr>
          </w:p>
        </w:tc>
        <w:tc>
          <w:tcPr>
            <w:tcW w:w="993" w:type="dxa"/>
          </w:tcPr>
          <w:p w14:paraId="2E8C4915" w14:textId="77777777" w:rsidR="00DF604C" w:rsidRPr="003C27E4" w:rsidRDefault="00DF604C" w:rsidP="00135F5D">
            <w:pPr>
              <w:rPr>
                <w:rFonts w:cstheme="minorHAnsi"/>
                <w:sz w:val="20"/>
                <w:szCs w:val="20"/>
              </w:rPr>
            </w:pPr>
            <w:r w:rsidRPr="003C27E4">
              <w:rPr>
                <w:rFonts w:cstheme="minorHAnsi"/>
                <w:sz w:val="20"/>
                <w:szCs w:val="20"/>
              </w:rPr>
              <w:t>March 15, 2018 –</w:t>
            </w:r>
          </w:p>
          <w:p w14:paraId="56DC7D93" w14:textId="77777777" w:rsidR="00DF604C" w:rsidRPr="003C27E4" w:rsidRDefault="00DF604C" w:rsidP="00135F5D">
            <w:pPr>
              <w:rPr>
                <w:rFonts w:cstheme="minorHAnsi"/>
                <w:sz w:val="20"/>
                <w:szCs w:val="20"/>
              </w:rPr>
            </w:pPr>
            <w:r w:rsidRPr="003C27E4">
              <w:rPr>
                <w:rFonts w:cstheme="minorHAnsi"/>
                <w:sz w:val="20"/>
                <w:szCs w:val="20"/>
              </w:rPr>
              <w:t>March 14, 2020</w:t>
            </w:r>
          </w:p>
        </w:tc>
        <w:tc>
          <w:tcPr>
            <w:tcW w:w="1134" w:type="dxa"/>
          </w:tcPr>
          <w:p w14:paraId="63CA4D29" w14:textId="77777777" w:rsidR="00DF604C" w:rsidRPr="003C27E4" w:rsidRDefault="00DF604C" w:rsidP="00135F5D">
            <w:pPr>
              <w:rPr>
                <w:rFonts w:cstheme="minorHAnsi"/>
                <w:sz w:val="20"/>
                <w:szCs w:val="20"/>
              </w:rPr>
            </w:pPr>
            <w:r w:rsidRPr="003C27E4">
              <w:rPr>
                <w:rFonts w:cstheme="minorHAnsi"/>
                <w:sz w:val="20"/>
                <w:szCs w:val="20"/>
              </w:rPr>
              <w:t>OSIFE</w:t>
            </w:r>
          </w:p>
        </w:tc>
        <w:tc>
          <w:tcPr>
            <w:tcW w:w="1134" w:type="dxa"/>
          </w:tcPr>
          <w:p w14:paraId="62FF1926" w14:textId="77777777" w:rsidR="00DF604C" w:rsidRPr="003C27E4" w:rsidRDefault="00DF604C" w:rsidP="00135F5D">
            <w:pPr>
              <w:rPr>
                <w:rFonts w:cstheme="minorHAnsi"/>
                <w:sz w:val="20"/>
                <w:szCs w:val="20"/>
              </w:rPr>
            </w:pPr>
            <w:r w:rsidRPr="003C27E4">
              <w:rPr>
                <w:rFonts w:cstheme="minorHAnsi"/>
                <w:sz w:val="20"/>
                <w:szCs w:val="20"/>
              </w:rPr>
              <w:t>$206.972</w:t>
            </w:r>
          </w:p>
        </w:tc>
        <w:tc>
          <w:tcPr>
            <w:tcW w:w="2636" w:type="dxa"/>
          </w:tcPr>
          <w:p w14:paraId="6F74BF49" w14:textId="77777777" w:rsidR="00DF604C" w:rsidRPr="003C27E4" w:rsidRDefault="00DF604C" w:rsidP="00135F5D">
            <w:pPr>
              <w:spacing w:after="0" w:line="240" w:lineRule="auto"/>
              <w:jc w:val="center"/>
              <w:rPr>
                <w:rFonts w:cstheme="minorHAnsi"/>
                <w:sz w:val="20"/>
                <w:szCs w:val="20"/>
              </w:rPr>
            </w:pPr>
          </w:p>
        </w:tc>
      </w:tr>
      <w:tr w:rsidR="00DF604C" w:rsidRPr="003C27E4" w14:paraId="0CE4290B" w14:textId="77777777" w:rsidTr="006A7A4A">
        <w:trPr>
          <w:trHeight w:val="434"/>
          <w:jc w:val="center"/>
        </w:trPr>
        <w:tc>
          <w:tcPr>
            <w:tcW w:w="567" w:type="dxa"/>
          </w:tcPr>
          <w:p w14:paraId="359AACC8" w14:textId="15EC8E37" w:rsidR="00DF604C" w:rsidRPr="003C27E4" w:rsidRDefault="00C9267D" w:rsidP="00135F5D">
            <w:pPr>
              <w:spacing w:after="0" w:line="240" w:lineRule="auto"/>
              <w:rPr>
                <w:rFonts w:cstheme="minorHAnsi"/>
                <w:sz w:val="20"/>
                <w:szCs w:val="20"/>
                <w:lang w:eastAsia="ar-SA"/>
              </w:rPr>
            </w:pPr>
            <w:r>
              <w:rPr>
                <w:rFonts w:cstheme="minorHAnsi"/>
                <w:sz w:val="20"/>
                <w:szCs w:val="20"/>
                <w:lang w:eastAsia="ar-SA"/>
              </w:rPr>
              <w:t>46.</w:t>
            </w:r>
          </w:p>
        </w:tc>
        <w:tc>
          <w:tcPr>
            <w:tcW w:w="3076" w:type="dxa"/>
          </w:tcPr>
          <w:p w14:paraId="09E349B4" w14:textId="77777777" w:rsidR="00DF604C" w:rsidRPr="003C27E4" w:rsidRDefault="00DF604C" w:rsidP="00135F5D">
            <w:pPr>
              <w:spacing w:after="0" w:line="240" w:lineRule="auto"/>
              <w:rPr>
                <w:rFonts w:cstheme="minorHAnsi"/>
                <w:sz w:val="20"/>
                <w:szCs w:val="20"/>
              </w:rPr>
            </w:pPr>
            <w:r w:rsidRPr="003C27E4">
              <w:rPr>
                <w:rFonts w:cstheme="minorHAnsi"/>
                <w:sz w:val="20"/>
                <w:szCs w:val="20"/>
                <w:lang w:eastAsia="ar-SA"/>
              </w:rPr>
              <w:t>Erasmus +</w:t>
            </w:r>
          </w:p>
        </w:tc>
        <w:tc>
          <w:tcPr>
            <w:tcW w:w="2050" w:type="dxa"/>
          </w:tcPr>
          <w:p w14:paraId="6F8F3815" w14:textId="77777777" w:rsidR="00DF604C" w:rsidRPr="003C27E4" w:rsidRDefault="00DF604C" w:rsidP="00135F5D">
            <w:pPr>
              <w:pStyle w:val="Normal1"/>
              <w:spacing w:after="120" w:line="276" w:lineRule="auto"/>
              <w:contextualSpacing w:val="0"/>
              <w:rPr>
                <w:rFonts w:cstheme="minorHAnsi"/>
                <w:sz w:val="20"/>
                <w:szCs w:val="20"/>
              </w:rPr>
            </w:pPr>
            <w:r w:rsidRPr="003C27E4">
              <w:rPr>
                <w:rFonts w:cstheme="minorHAnsi"/>
                <w:sz w:val="20"/>
                <w:szCs w:val="20"/>
              </w:rPr>
              <w:t>Mobility of students and professors in partner countries</w:t>
            </w:r>
          </w:p>
        </w:tc>
        <w:tc>
          <w:tcPr>
            <w:tcW w:w="993" w:type="dxa"/>
          </w:tcPr>
          <w:p w14:paraId="64677896" w14:textId="77777777" w:rsidR="00DF604C" w:rsidRPr="003C27E4" w:rsidRDefault="00DF604C" w:rsidP="00605AA0">
            <w:pPr>
              <w:rPr>
                <w:rFonts w:cstheme="minorHAnsi"/>
                <w:sz w:val="20"/>
                <w:szCs w:val="20"/>
                <w:lang w:val="mk-MK"/>
              </w:rPr>
            </w:pPr>
            <w:r w:rsidRPr="003C27E4">
              <w:rPr>
                <w:rFonts w:cstheme="minorHAnsi"/>
                <w:sz w:val="20"/>
                <w:szCs w:val="20"/>
              </w:rPr>
              <w:t xml:space="preserve">February 1 </w:t>
            </w:r>
            <w:r w:rsidRPr="003C27E4">
              <w:rPr>
                <w:rFonts w:cstheme="minorHAnsi"/>
                <w:sz w:val="20"/>
                <w:szCs w:val="20"/>
                <w:lang w:val="mk-MK"/>
              </w:rPr>
              <w:t>2018 –</w:t>
            </w:r>
            <w:r w:rsidRPr="003C27E4">
              <w:rPr>
                <w:rFonts w:cstheme="minorHAnsi"/>
                <w:sz w:val="20"/>
                <w:szCs w:val="20"/>
              </w:rPr>
              <w:t xml:space="preserve">May </w:t>
            </w:r>
            <w:r w:rsidRPr="003C27E4">
              <w:rPr>
                <w:rFonts w:cstheme="minorHAnsi"/>
                <w:sz w:val="20"/>
                <w:szCs w:val="20"/>
                <w:lang w:val="mk-MK"/>
              </w:rPr>
              <w:t>30,  2020</w:t>
            </w:r>
          </w:p>
        </w:tc>
        <w:tc>
          <w:tcPr>
            <w:tcW w:w="1134" w:type="dxa"/>
          </w:tcPr>
          <w:p w14:paraId="7089EF2D" w14:textId="77777777" w:rsidR="00DF604C" w:rsidRPr="003C27E4" w:rsidRDefault="00DF604C" w:rsidP="00135F5D">
            <w:pPr>
              <w:spacing w:after="0" w:line="240" w:lineRule="auto"/>
              <w:jc w:val="center"/>
              <w:rPr>
                <w:rFonts w:cstheme="minorHAnsi"/>
                <w:sz w:val="20"/>
                <w:szCs w:val="20"/>
                <w:lang w:eastAsia="ar-SA"/>
              </w:rPr>
            </w:pPr>
            <w:r w:rsidRPr="003C27E4">
              <w:rPr>
                <w:rFonts w:cstheme="minorHAnsi"/>
                <w:sz w:val="20"/>
                <w:szCs w:val="20"/>
                <w:lang w:eastAsia="ar-SA"/>
              </w:rPr>
              <w:t>National Agency for European Educational Programs and Mobility, KA 103</w:t>
            </w:r>
          </w:p>
        </w:tc>
        <w:tc>
          <w:tcPr>
            <w:tcW w:w="1134" w:type="dxa"/>
          </w:tcPr>
          <w:p w14:paraId="76A985A2" w14:textId="77777777" w:rsidR="00DF604C" w:rsidRPr="003C27E4" w:rsidRDefault="00DF604C" w:rsidP="00342A52">
            <w:pPr>
              <w:rPr>
                <w:rFonts w:cstheme="minorHAnsi"/>
                <w:sz w:val="20"/>
                <w:szCs w:val="20"/>
              </w:rPr>
            </w:pPr>
            <w:r w:rsidRPr="003C27E4">
              <w:rPr>
                <w:rFonts w:cstheme="minorHAnsi"/>
                <w:sz w:val="20"/>
                <w:szCs w:val="20"/>
                <w:lang w:val="mk-MK"/>
              </w:rPr>
              <w:t xml:space="preserve">17.450 </w:t>
            </w:r>
            <w:r w:rsidRPr="003C27E4">
              <w:rPr>
                <w:rFonts w:cstheme="minorHAnsi"/>
                <w:sz w:val="20"/>
                <w:szCs w:val="20"/>
              </w:rPr>
              <w:t>EUR</w:t>
            </w:r>
          </w:p>
        </w:tc>
        <w:tc>
          <w:tcPr>
            <w:tcW w:w="2636" w:type="dxa"/>
          </w:tcPr>
          <w:p w14:paraId="60789475" w14:textId="77777777" w:rsidR="00DF604C" w:rsidRPr="003C27E4" w:rsidRDefault="00DF604C" w:rsidP="00135F5D">
            <w:pPr>
              <w:spacing w:after="0" w:line="240" w:lineRule="auto"/>
              <w:jc w:val="center"/>
              <w:rPr>
                <w:rFonts w:cstheme="minorHAnsi"/>
                <w:sz w:val="20"/>
                <w:szCs w:val="20"/>
              </w:rPr>
            </w:pPr>
          </w:p>
        </w:tc>
      </w:tr>
      <w:tr w:rsidR="00DF604C" w:rsidRPr="003C27E4" w14:paraId="6961616D" w14:textId="77777777" w:rsidTr="006A7A4A">
        <w:trPr>
          <w:trHeight w:val="434"/>
          <w:jc w:val="center"/>
        </w:trPr>
        <w:tc>
          <w:tcPr>
            <w:tcW w:w="567" w:type="dxa"/>
          </w:tcPr>
          <w:p w14:paraId="28074AFD" w14:textId="5CE5F018" w:rsidR="00DF604C" w:rsidRPr="003C27E4" w:rsidRDefault="00C9267D" w:rsidP="007F2A93">
            <w:pPr>
              <w:spacing w:after="0" w:line="240" w:lineRule="auto"/>
              <w:jc w:val="center"/>
              <w:rPr>
                <w:rFonts w:cstheme="minorHAnsi"/>
                <w:sz w:val="20"/>
                <w:szCs w:val="20"/>
              </w:rPr>
            </w:pPr>
            <w:r>
              <w:rPr>
                <w:rFonts w:cstheme="minorHAnsi"/>
                <w:sz w:val="20"/>
                <w:szCs w:val="20"/>
              </w:rPr>
              <w:t>47</w:t>
            </w:r>
            <w:r w:rsidR="00DF604C">
              <w:rPr>
                <w:rFonts w:cstheme="minorHAnsi"/>
                <w:sz w:val="20"/>
                <w:szCs w:val="20"/>
              </w:rPr>
              <w:t>.</w:t>
            </w:r>
          </w:p>
        </w:tc>
        <w:tc>
          <w:tcPr>
            <w:tcW w:w="3076" w:type="dxa"/>
          </w:tcPr>
          <w:p w14:paraId="3AD48408" w14:textId="77777777" w:rsidR="00DF604C" w:rsidRPr="003C27E4" w:rsidRDefault="00DF604C" w:rsidP="007F2A93">
            <w:pPr>
              <w:spacing w:after="0" w:line="240" w:lineRule="auto"/>
              <w:jc w:val="center"/>
              <w:rPr>
                <w:rFonts w:cstheme="minorHAnsi"/>
                <w:sz w:val="20"/>
                <w:szCs w:val="20"/>
              </w:rPr>
            </w:pPr>
          </w:p>
          <w:p w14:paraId="05DA029F" w14:textId="77777777" w:rsidR="00DF604C" w:rsidRPr="003C27E4" w:rsidRDefault="00DF604C" w:rsidP="007F2A93">
            <w:pPr>
              <w:spacing w:after="0" w:line="240" w:lineRule="auto"/>
              <w:jc w:val="center"/>
              <w:rPr>
                <w:rFonts w:cstheme="minorHAnsi"/>
                <w:sz w:val="20"/>
                <w:szCs w:val="20"/>
              </w:rPr>
            </w:pPr>
            <w:r w:rsidRPr="003C27E4">
              <w:rPr>
                <w:rFonts w:cstheme="minorHAnsi"/>
                <w:sz w:val="20"/>
                <w:szCs w:val="20"/>
              </w:rPr>
              <w:t xml:space="preserve">Mapping the social care services </w:t>
            </w:r>
          </w:p>
        </w:tc>
        <w:tc>
          <w:tcPr>
            <w:tcW w:w="2050" w:type="dxa"/>
          </w:tcPr>
          <w:p w14:paraId="17A34DD4" w14:textId="77777777" w:rsidR="00DF604C" w:rsidRPr="003C27E4" w:rsidRDefault="00DF604C" w:rsidP="002E256F">
            <w:pPr>
              <w:pStyle w:val="NoSpacing"/>
              <w:rPr>
                <w:rFonts w:asciiTheme="minorHAnsi" w:hAnsiTheme="minorHAnsi" w:cstheme="minorHAnsi"/>
                <w:sz w:val="20"/>
                <w:szCs w:val="20"/>
                <w:shd w:val="clear" w:color="auto" w:fill="F9F9F9"/>
              </w:rPr>
            </w:pPr>
            <w:r w:rsidRPr="003C27E4">
              <w:rPr>
                <w:rFonts w:asciiTheme="minorHAnsi" w:hAnsiTheme="minorHAnsi" w:cstheme="minorHAnsi"/>
                <w:sz w:val="20"/>
                <w:szCs w:val="20"/>
              </w:rPr>
              <w:t>Mapping the social care services provided by public institutions, private providers and NGOs.</w:t>
            </w:r>
          </w:p>
        </w:tc>
        <w:tc>
          <w:tcPr>
            <w:tcW w:w="993" w:type="dxa"/>
          </w:tcPr>
          <w:p w14:paraId="6EED7D1A" w14:textId="77777777" w:rsidR="00DF604C" w:rsidRPr="003C27E4" w:rsidRDefault="00DF604C" w:rsidP="002E256F">
            <w:pPr>
              <w:rPr>
                <w:rFonts w:cstheme="minorHAnsi"/>
                <w:sz w:val="20"/>
                <w:szCs w:val="20"/>
              </w:rPr>
            </w:pPr>
            <w:r w:rsidRPr="003C27E4">
              <w:rPr>
                <w:rFonts w:cstheme="minorHAnsi"/>
                <w:sz w:val="20"/>
                <w:szCs w:val="20"/>
              </w:rPr>
              <w:t>November 13, 2017</w:t>
            </w:r>
          </w:p>
          <w:p w14:paraId="27E54C67" w14:textId="77777777" w:rsidR="00DF604C" w:rsidRPr="003C27E4" w:rsidRDefault="00DF604C" w:rsidP="002E256F">
            <w:pPr>
              <w:rPr>
                <w:rFonts w:cstheme="minorHAnsi"/>
                <w:sz w:val="20"/>
                <w:szCs w:val="20"/>
              </w:rPr>
            </w:pPr>
            <w:r w:rsidRPr="003C27E4">
              <w:rPr>
                <w:rFonts w:cstheme="minorHAnsi"/>
                <w:sz w:val="20"/>
                <w:szCs w:val="20"/>
              </w:rPr>
              <w:t>December 24, 2017</w:t>
            </w:r>
          </w:p>
        </w:tc>
        <w:tc>
          <w:tcPr>
            <w:tcW w:w="1134" w:type="dxa"/>
          </w:tcPr>
          <w:p w14:paraId="22B0CBEF" w14:textId="77777777" w:rsidR="00DF604C" w:rsidRPr="003C27E4" w:rsidRDefault="00DF604C" w:rsidP="002E256F">
            <w:pPr>
              <w:rPr>
                <w:rFonts w:cstheme="minorHAnsi"/>
                <w:sz w:val="20"/>
                <w:szCs w:val="20"/>
              </w:rPr>
            </w:pPr>
            <w:r w:rsidRPr="003C27E4">
              <w:rPr>
                <w:rFonts w:cstheme="minorHAnsi"/>
                <w:sz w:val="20"/>
                <w:szCs w:val="20"/>
              </w:rPr>
              <w:t>United Nations Development Program (UNDP)</w:t>
            </w:r>
          </w:p>
        </w:tc>
        <w:tc>
          <w:tcPr>
            <w:tcW w:w="1134" w:type="dxa"/>
          </w:tcPr>
          <w:p w14:paraId="738C525C" w14:textId="77777777" w:rsidR="00DF604C" w:rsidRPr="003C27E4" w:rsidRDefault="00DF604C" w:rsidP="002E256F">
            <w:pPr>
              <w:rPr>
                <w:rFonts w:cstheme="minorHAnsi"/>
                <w:sz w:val="20"/>
                <w:szCs w:val="20"/>
              </w:rPr>
            </w:pPr>
            <w:r w:rsidRPr="003C27E4">
              <w:rPr>
                <w:rFonts w:cstheme="minorHAnsi"/>
                <w:sz w:val="20"/>
                <w:szCs w:val="20"/>
              </w:rPr>
              <w:t>338.500 MKD</w:t>
            </w:r>
          </w:p>
        </w:tc>
        <w:tc>
          <w:tcPr>
            <w:tcW w:w="2636" w:type="dxa"/>
          </w:tcPr>
          <w:p w14:paraId="694078A6" w14:textId="77777777" w:rsidR="00DF604C" w:rsidRPr="003C27E4" w:rsidRDefault="00DF604C" w:rsidP="00AC0349">
            <w:pPr>
              <w:spacing w:after="0" w:line="240" w:lineRule="auto"/>
              <w:jc w:val="center"/>
              <w:rPr>
                <w:rFonts w:cstheme="minorHAnsi"/>
                <w:sz w:val="20"/>
                <w:szCs w:val="20"/>
              </w:rPr>
            </w:pPr>
          </w:p>
        </w:tc>
      </w:tr>
      <w:tr w:rsidR="00DF604C" w:rsidRPr="003C27E4" w14:paraId="07962435" w14:textId="77777777" w:rsidTr="006A7A4A">
        <w:trPr>
          <w:trHeight w:val="434"/>
          <w:jc w:val="center"/>
        </w:trPr>
        <w:tc>
          <w:tcPr>
            <w:tcW w:w="567" w:type="dxa"/>
          </w:tcPr>
          <w:p w14:paraId="57E38CBB" w14:textId="268159F0" w:rsidR="00DF604C" w:rsidRPr="003C27E4" w:rsidRDefault="00C9267D" w:rsidP="001E7AB0">
            <w:pPr>
              <w:spacing w:after="0" w:line="240" w:lineRule="auto"/>
              <w:jc w:val="center"/>
              <w:rPr>
                <w:rFonts w:cstheme="minorHAnsi"/>
                <w:sz w:val="20"/>
                <w:szCs w:val="20"/>
              </w:rPr>
            </w:pPr>
            <w:r>
              <w:rPr>
                <w:rFonts w:cstheme="minorHAnsi"/>
                <w:sz w:val="20"/>
                <w:szCs w:val="20"/>
              </w:rPr>
              <w:t>48</w:t>
            </w:r>
            <w:r w:rsidR="00DF604C">
              <w:rPr>
                <w:rFonts w:cstheme="minorHAnsi"/>
                <w:sz w:val="20"/>
                <w:szCs w:val="20"/>
              </w:rPr>
              <w:t>.</w:t>
            </w:r>
          </w:p>
        </w:tc>
        <w:tc>
          <w:tcPr>
            <w:tcW w:w="3076" w:type="dxa"/>
          </w:tcPr>
          <w:p w14:paraId="4F9ABE9F" w14:textId="77777777" w:rsidR="00DF604C" w:rsidRPr="003C27E4" w:rsidRDefault="00DF604C" w:rsidP="001E7AB0">
            <w:pPr>
              <w:spacing w:after="0" w:line="240" w:lineRule="auto"/>
              <w:jc w:val="center"/>
              <w:rPr>
                <w:rFonts w:cstheme="minorHAnsi"/>
                <w:sz w:val="20"/>
                <w:szCs w:val="20"/>
              </w:rPr>
            </w:pPr>
            <w:r w:rsidRPr="003C27E4">
              <w:rPr>
                <w:rFonts w:cstheme="minorHAnsi"/>
                <w:sz w:val="20"/>
                <w:szCs w:val="20"/>
              </w:rPr>
              <w:t>A Study on Gender Representation in Media in Macedonia for 2017</w:t>
            </w:r>
          </w:p>
          <w:p w14:paraId="7E8FA7AF" w14:textId="77777777" w:rsidR="00DF604C" w:rsidRPr="003C27E4" w:rsidRDefault="00DF604C" w:rsidP="001E7AB0">
            <w:pPr>
              <w:spacing w:after="0" w:line="240" w:lineRule="auto"/>
              <w:jc w:val="center"/>
              <w:rPr>
                <w:rFonts w:cstheme="minorHAnsi"/>
                <w:sz w:val="20"/>
                <w:szCs w:val="20"/>
              </w:rPr>
            </w:pPr>
          </w:p>
          <w:p w14:paraId="6820E12E" w14:textId="77777777" w:rsidR="00DF604C" w:rsidRPr="003C27E4" w:rsidRDefault="00DF604C" w:rsidP="007F2A93">
            <w:pPr>
              <w:spacing w:after="0" w:line="240" w:lineRule="auto"/>
              <w:jc w:val="center"/>
              <w:rPr>
                <w:rFonts w:cstheme="minorHAnsi"/>
                <w:sz w:val="20"/>
                <w:szCs w:val="20"/>
              </w:rPr>
            </w:pPr>
          </w:p>
        </w:tc>
        <w:tc>
          <w:tcPr>
            <w:tcW w:w="2050" w:type="dxa"/>
          </w:tcPr>
          <w:p w14:paraId="506B7E3F" w14:textId="77777777" w:rsidR="00DF604C" w:rsidRPr="003C27E4" w:rsidRDefault="00DF604C" w:rsidP="007F2A93">
            <w:pPr>
              <w:spacing w:after="0" w:line="240" w:lineRule="auto"/>
              <w:jc w:val="center"/>
              <w:rPr>
                <w:rFonts w:cstheme="minorHAnsi"/>
                <w:sz w:val="20"/>
                <w:szCs w:val="20"/>
              </w:rPr>
            </w:pPr>
            <w:r w:rsidRPr="003C27E4">
              <w:rPr>
                <w:rFonts w:cstheme="minorHAnsi"/>
                <w:sz w:val="20"/>
                <w:szCs w:val="20"/>
              </w:rPr>
              <w:t>Analysis of existence and treatment of gender issues in informative programs and news and analysis regarding the presentation of males and females in program contents</w:t>
            </w:r>
          </w:p>
          <w:p w14:paraId="46D71D3D" w14:textId="77777777" w:rsidR="00DF604C" w:rsidRPr="003C27E4" w:rsidRDefault="00DF604C" w:rsidP="004B062F">
            <w:pPr>
              <w:pStyle w:val="NoSpacing"/>
              <w:rPr>
                <w:rFonts w:asciiTheme="minorHAnsi" w:hAnsiTheme="minorHAnsi" w:cstheme="minorHAnsi"/>
                <w:sz w:val="20"/>
                <w:szCs w:val="20"/>
              </w:rPr>
            </w:pPr>
          </w:p>
        </w:tc>
        <w:tc>
          <w:tcPr>
            <w:tcW w:w="993" w:type="dxa"/>
          </w:tcPr>
          <w:p w14:paraId="45898BA5" w14:textId="77777777" w:rsidR="00DF604C" w:rsidRPr="003C27E4" w:rsidRDefault="00DF604C" w:rsidP="002E256F">
            <w:pPr>
              <w:rPr>
                <w:rFonts w:cstheme="minorHAnsi"/>
                <w:sz w:val="20"/>
                <w:szCs w:val="20"/>
              </w:rPr>
            </w:pPr>
            <w:r w:rsidRPr="003C27E4">
              <w:rPr>
                <w:rFonts w:cstheme="minorHAnsi"/>
                <w:sz w:val="20"/>
                <w:szCs w:val="20"/>
              </w:rPr>
              <w:t>October 30, 2017</w:t>
            </w:r>
          </w:p>
          <w:p w14:paraId="48BF14A7" w14:textId="77777777" w:rsidR="00DF604C" w:rsidRPr="003C27E4" w:rsidRDefault="00DF604C" w:rsidP="002E256F">
            <w:pPr>
              <w:rPr>
                <w:rFonts w:cstheme="minorHAnsi"/>
                <w:sz w:val="20"/>
                <w:szCs w:val="20"/>
              </w:rPr>
            </w:pPr>
            <w:r w:rsidRPr="003C27E4">
              <w:rPr>
                <w:rFonts w:cstheme="minorHAnsi"/>
                <w:sz w:val="20"/>
                <w:szCs w:val="20"/>
              </w:rPr>
              <w:t>December 15, 2017</w:t>
            </w:r>
          </w:p>
        </w:tc>
        <w:tc>
          <w:tcPr>
            <w:tcW w:w="1134" w:type="dxa"/>
          </w:tcPr>
          <w:p w14:paraId="65883118" w14:textId="77777777" w:rsidR="00DF604C" w:rsidRPr="003C27E4" w:rsidRDefault="00DF604C" w:rsidP="002E256F">
            <w:pPr>
              <w:rPr>
                <w:rFonts w:cstheme="minorHAnsi"/>
                <w:sz w:val="20"/>
                <w:szCs w:val="20"/>
              </w:rPr>
            </w:pPr>
            <w:r w:rsidRPr="003C27E4">
              <w:rPr>
                <w:rFonts w:cstheme="minorHAnsi"/>
                <w:sz w:val="20"/>
                <w:szCs w:val="20"/>
              </w:rPr>
              <w:t>Agency for Audio and Audiovisual Media Services</w:t>
            </w:r>
          </w:p>
        </w:tc>
        <w:tc>
          <w:tcPr>
            <w:tcW w:w="1134" w:type="dxa"/>
          </w:tcPr>
          <w:p w14:paraId="34D04B2C" w14:textId="77777777" w:rsidR="00DF604C" w:rsidRPr="003C27E4" w:rsidRDefault="00DF604C" w:rsidP="002E256F">
            <w:pPr>
              <w:rPr>
                <w:rFonts w:cstheme="minorHAnsi"/>
                <w:sz w:val="20"/>
                <w:szCs w:val="20"/>
              </w:rPr>
            </w:pPr>
            <w:r w:rsidRPr="003C27E4">
              <w:rPr>
                <w:rFonts w:cstheme="minorHAnsi"/>
                <w:sz w:val="20"/>
                <w:szCs w:val="20"/>
              </w:rPr>
              <w:t>300.000 MKD</w:t>
            </w:r>
          </w:p>
        </w:tc>
        <w:tc>
          <w:tcPr>
            <w:tcW w:w="2636" w:type="dxa"/>
          </w:tcPr>
          <w:p w14:paraId="35E0AE94" w14:textId="77777777" w:rsidR="00DF604C" w:rsidRPr="003C27E4" w:rsidRDefault="00DF604C" w:rsidP="00AC0349">
            <w:pPr>
              <w:spacing w:after="0" w:line="240" w:lineRule="auto"/>
              <w:jc w:val="center"/>
              <w:rPr>
                <w:rFonts w:cstheme="minorHAnsi"/>
                <w:sz w:val="20"/>
                <w:szCs w:val="20"/>
              </w:rPr>
            </w:pPr>
            <w:r w:rsidRPr="003C27E4">
              <w:rPr>
                <w:rFonts w:cstheme="minorHAnsi"/>
                <w:sz w:val="20"/>
                <w:szCs w:val="20"/>
              </w:rPr>
              <w:t xml:space="preserve">Study on “Gender Representation in Media 2017”, available at: </w:t>
            </w:r>
            <w:hyperlink r:id="rId45" w:history="1">
              <w:r w:rsidRPr="003C27E4">
                <w:rPr>
                  <w:rStyle w:val="Hyperlink"/>
                  <w:rFonts w:cstheme="minorHAnsi"/>
                  <w:sz w:val="20"/>
                  <w:szCs w:val="20"/>
                  <w:lang w:val="mk-MK"/>
                </w:rPr>
                <w:t>http://avmu.mk/wp-content/uploads/2017/05/Истражување-родови-2017-1.pdf</w:t>
              </w:r>
            </w:hyperlink>
            <w:r w:rsidRPr="003C27E4">
              <w:rPr>
                <w:rFonts w:cstheme="minorHAnsi"/>
                <w:sz w:val="20"/>
                <w:szCs w:val="20"/>
              </w:rPr>
              <w:t xml:space="preserve"> </w:t>
            </w:r>
          </w:p>
        </w:tc>
      </w:tr>
      <w:tr w:rsidR="00DF604C" w:rsidRPr="003C27E4" w14:paraId="5BE32C73" w14:textId="77777777" w:rsidTr="006A7A4A">
        <w:trPr>
          <w:trHeight w:val="434"/>
          <w:jc w:val="center"/>
        </w:trPr>
        <w:tc>
          <w:tcPr>
            <w:tcW w:w="567" w:type="dxa"/>
          </w:tcPr>
          <w:p w14:paraId="25F7C0D3" w14:textId="5A30C1F1" w:rsidR="00DF604C" w:rsidRPr="003C27E4" w:rsidRDefault="00C9267D" w:rsidP="00275F9F">
            <w:pPr>
              <w:pStyle w:val="NoSpacing"/>
              <w:rPr>
                <w:rFonts w:asciiTheme="minorHAnsi" w:hAnsiTheme="minorHAnsi" w:cstheme="minorHAnsi"/>
                <w:sz w:val="20"/>
                <w:szCs w:val="20"/>
              </w:rPr>
            </w:pPr>
            <w:r>
              <w:rPr>
                <w:rFonts w:asciiTheme="minorHAnsi" w:hAnsiTheme="minorHAnsi" w:cstheme="minorHAnsi"/>
                <w:sz w:val="20"/>
                <w:szCs w:val="20"/>
              </w:rPr>
              <w:t>49</w:t>
            </w:r>
            <w:r w:rsidR="00DF604C">
              <w:rPr>
                <w:rFonts w:asciiTheme="minorHAnsi" w:hAnsiTheme="minorHAnsi" w:cstheme="minorHAnsi"/>
                <w:sz w:val="20"/>
                <w:szCs w:val="20"/>
              </w:rPr>
              <w:t>.</w:t>
            </w:r>
          </w:p>
        </w:tc>
        <w:tc>
          <w:tcPr>
            <w:tcW w:w="3076" w:type="dxa"/>
          </w:tcPr>
          <w:p w14:paraId="2CAD21A4" w14:textId="77777777" w:rsidR="00DF604C" w:rsidRPr="003C27E4" w:rsidRDefault="00DF604C" w:rsidP="00275F9F">
            <w:pPr>
              <w:pStyle w:val="NoSpacing"/>
              <w:rPr>
                <w:rFonts w:asciiTheme="minorHAnsi" w:hAnsiTheme="minorHAnsi" w:cstheme="minorHAnsi"/>
                <w:b/>
                <w:sz w:val="20"/>
                <w:szCs w:val="20"/>
                <w:lang w:val="en-GB"/>
              </w:rPr>
            </w:pPr>
            <w:r w:rsidRPr="003C27E4">
              <w:rPr>
                <w:rFonts w:asciiTheme="minorHAnsi" w:hAnsiTheme="minorHAnsi" w:cstheme="minorHAnsi"/>
                <w:sz w:val="20"/>
                <w:szCs w:val="20"/>
              </w:rPr>
              <w:t>Policy discussions on reform priorities to enable ‘’de-capturing’’ of state institutions</w:t>
            </w:r>
          </w:p>
          <w:p w14:paraId="08F052E5" w14:textId="77777777" w:rsidR="00DF604C" w:rsidRPr="003C27E4" w:rsidRDefault="00DF604C" w:rsidP="002E256F">
            <w:pPr>
              <w:rPr>
                <w:rFonts w:cstheme="minorHAnsi"/>
                <w:sz w:val="20"/>
                <w:szCs w:val="20"/>
              </w:rPr>
            </w:pPr>
          </w:p>
        </w:tc>
        <w:tc>
          <w:tcPr>
            <w:tcW w:w="2050" w:type="dxa"/>
          </w:tcPr>
          <w:p w14:paraId="06A8C528"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Policy discussions with MPS on reform priorities</w:t>
            </w:r>
          </w:p>
        </w:tc>
        <w:tc>
          <w:tcPr>
            <w:tcW w:w="993" w:type="dxa"/>
          </w:tcPr>
          <w:p w14:paraId="13A03838" w14:textId="77777777" w:rsidR="00DF604C" w:rsidRPr="003C27E4" w:rsidRDefault="00DF604C" w:rsidP="002E256F">
            <w:pPr>
              <w:rPr>
                <w:rFonts w:cstheme="minorHAnsi"/>
                <w:sz w:val="20"/>
                <w:szCs w:val="20"/>
              </w:rPr>
            </w:pPr>
            <w:r w:rsidRPr="003C27E4">
              <w:rPr>
                <w:rFonts w:cstheme="minorHAnsi"/>
                <w:sz w:val="20"/>
                <w:szCs w:val="20"/>
              </w:rPr>
              <w:t>July 1, 2017 – June 30, 2018</w:t>
            </w:r>
          </w:p>
        </w:tc>
        <w:tc>
          <w:tcPr>
            <w:tcW w:w="1134" w:type="dxa"/>
          </w:tcPr>
          <w:p w14:paraId="04998806" w14:textId="77777777" w:rsidR="00DF604C" w:rsidRPr="003C27E4" w:rsidRDefault="00DF604C" w:rsidP="002E256F">
            <w:pPr>
              <w:rPr>
                <w:rFonts w:cstheme="minorHAnsi"/>
                <w:sz w:val="20"/>
                <w:szCs w:val="20"/>
              </w:rPr>
            </w:pPr>
            <w:r w:rsidRPr="003C27E4">
              <w:rPr>
                <w:rFonts w:cstheme="minorHAnsi"/>
                <w:sz w:val="20"/>
                <w:szCs w:val="20"/>
              </w:rPr>
              <w:t>National Endowment for Democracy</w:t>
            </w:r>
          </w:p>
        </w:tc>
        <w:tc>
          <w:tcPr>
            <w:tcW w:w="1134" w:type="dxa"/>
          </w:tcPr>
          <w:p w14:paraId="11041331" w14:textId="77777777" w:rsidR="00DF604C" w:rsidRPr="003C27E4" w:rsidRDefault="00DF604C" w:rsidP="002E256F">
            <w:pPr>
              <w:rPr>
                <w:rFonts w:cstheme="minorHAnsi"/>
                <w:sz w:val="20"/>
                <w:szCs w:val="20"/>
              </w:rPr>
            </w:pPr>
            <w:r w:rsidRPr="003C27E4">
              <w:rPr>
                <w:rFonts w:cstheme="minorHAnsi"/>
                <w:sz w:val="20"/>
                <w:szCs w:val="20"/>
              </w:rPr>
              <w:t xml:space="preserve"> 45.000 USD</w:t>
            </w:r>
          </w:p>
        </w:tc>
        <w:tc>
          <w:tcPr>
            <w:tcW w:w="2636" w:type="dxa"/>
          </w:tcPr>
          <w:p w14:paraId="6460FD70" w14:textId="77777777" w:rsidR="00DF604C" w:rsidRPr="003C27E4" w:rsidRDefault="00DF604C" w:rsidP="00AC0349">
            <w:pPr>
              <w:spacing w:after="0" w:line="240" w:lineRule="auto"/>
              <w:jc w:val="center"/>
              <w:rPr>
                <w:rFonts w:cstheme="minorHAnsi"/>
              </w:rPr>
            </w:pPr>
            <w:r w:rsidRPr="003C27E4">
              <w:rPr>
                <w:rFonts w:cstheme="minorHAnsi"/>
                <w:sz w:val="20"/>
                <w:szCs w:val="20"/>
              </w:rPr>
              <w:t xml:space="preserve">Policy brief “The Parliament of Republic of Macedonia and the Reforms in the Security Sector: A Voting Machinery or a Genuine Forum of Deliberation?” available at: </w:t>
            </w:r>
            <w:hyperlink r:id="rId46" w:history="1">
              <w:r w:rsidRPr="003C27E4">
                <w:rPr>
                  <w:rStyle w:val="Hyperlink"/>
                  <w:rFonts w:cstheme="minorHAnsi"/>
                  <w:sz w:val="20"/>
                  <w:szCs w:val="20"/>
                </w:rPr>
                <w:t>http://www.isshs.edu.mk/wp-content/uploads/2017/12/Th</w:t>
              </w:r>
              <w:r w:rsidRPr="003C27E4">
                <w:rPr>
                  <w:rStyle w:val="Hyperlink"/>
                  <w:rFonts w:cstheme="minorHAnsi"/>
                  <w:sz w:val="20"/>
                  <w:szCs w:val="20"/>
                </w:rPr>
                <w:lastRenderedPageBreak/>
                <w:t>e-Parliament-of-the-Republic-of-Macedonia-and-the-reforms-in-the-security-sector.pdf</w:t>
              </w:r>
            </w:hyperlink>
            <w:r w:rsidRPr="003C27E4">
              <w:rPr>
                <w:rFonts w:cstheme="minorHAnsi"/>
              </w:rPr>
              <w:t xml:space="preserve"> </w:t>
            </w:r>
          </w:p>
          <w:p w14:paraId="77E7AC31" w14:textId="77777777" w:rsidR="00DF604C" w:rsidRPr="003C27E4" w:rsidRDefault="00DF604C" w:rsidP="00AC0349">
            <w:pPr>
              <w:spacing w:after="0" w:line="240" w:lineRule="auto"/>
              <w:jc w:val="center"/>
              <w:rPr>
                <w:rFonts w:cstheme="minorHAnsi"/>
              </w:rPr>
            </w:pPr>
          </w:p>
          <w:p w14:paraId="0DC5D355" w14:textId="77777777" w:rsidR="00DF604C" w:rsidRPr="003C27E4" w:rsidRDefault="00DF604C" w:rsidP="00AC0349">
            <w:pPr>
              <w:spacing w:after="0" w:line="240" w:lineRule="auto"/>
              <w:jc w:val="center"/>
              <w:rPr>
                <w:rFonts w:cstheme="minorHAnsi"/>
              </w:rPr>
            </w:pPr>
            <w:r w:rsidRPr="003C27E4">
              <w:rPr>
                <w:rFonts w:cstheme="minorHAnsi"/>
                <w:sz w:val="20"/>
                <w:szCs w:val="20"/>
              </w:rPr>
              <w:t xml:space="preserve">Policy Memo “Major Civil Concerns Related to the Reform of Macedonia’s System of Interception of Communications”, available at: </w:t>
            </w:r>
            <w:hyperlink r:id="rId47" w:history="1">
              <w:r w:rsidRPr="003C27E4">
                <w:rPr>
                  <w:rStyle w:val="Hyperlink"/>
                  <w:rFonts w:cstheme="minorHAnsi"/>
                  <w:sz w:val="20"/>
                  <w:szCs w:val="20"/>
                </w:rPr>
                <w:t>http://www.isshs.edu.mk/major-civil-society-concerns-related-to-the-reform-of-macedonias-system-for-interception-of-communications/</w:t>
              </w:r>
            </w:hyperlink>
            <w:r w:rsidRPr="003C27E4">
              <w:rPr>
                <w:rFonts w:cstheme="minorHAnsi"/>
                <w:sz w:val="20"/>
                <w:szCs w:val="20"/>
              </w:rPr>
              <w:t xml:space="preserve"> </w:t>
            </w:r>
          </w:p>
          <w:p w14:paraId="79491D59" w14:textId="77777777" w:rsidR="00DF604C" w:rsidRPr="003C27E4" w:rsidRDefault="00DF604C" w:rsidP="00AC0349">
            <w:pPr>
              <w:spacing w:after="0" w:line="240" w:lineRule="auto"/>
              <w:jc w:val="center"/>
              <w:rPr>
                <w:rFonts w:cstheme="minorHAnsi"/>
              </w:rPr>
            </w:pPr>
          </w:p>
          <w:p w14:paraId="04F7C563" w14:textId="77777777" w:rsidR="00DF604C" w:rsidRPr="003C27E4" w:rsidRDefault="00DF604C" w:rsidP="00BD3A8E">
            <w:pPr>
              <w:spacing w:after="0" w:line="240" w:lineRule="auto"/>
              <w:jc w:val="center"/>
              <w:rPr>
                <w:rFonts w:cstheme="minorHAnsi"/>
                <w:sz w:val="20"/>
                <w:szCs w:val="20"/>
                <w:lang w:val="mk-MK"/>
              </w:rPr>
            </w:pPr>
            <w:r w:rsidRPr="003C27E4">
              <w:rPr>
                <w:rFonts w:cstheme="minorHAnsi"/>
                <w:sz w:val="20"/>
                <w:szCs w:val="20"/>
              </w:rPr>
              <w:t>Position paper</w:t>
            </w:r>
            <w:r w:rsidRPr="003C27E4">
              <w:rPr>
                <w:rFonts w:cstheme="minorHAnsi"/>
              </w:rPr>
              <w:t xml:space="preserve"> </w:t>
            </w:r>
            <w:r w:rsidRPr="003C27E4">
              <w:rPr>
                <w:rFonts w:cstheme="minorHAnsi"/>
                <w:sz w:val="20"/>
                <w:szCs w:val="20"/>
              </w:rPr>
              <w:t>“A House Ready to Crumble? Putting Back the Building Blocks of Macedonia’s Parliamentary Democracy</w:t>
            </w:r>
            <w:r w:rsidRPr="003C27E4">
              <w:rPr>
                <w:rFonts w:cstheme="minorHAnsi"/>
              </w:rPr>
              <w:t>”</w:t>
            </w:r>
            <w:r w:rsidRPr="003C27E4">
              <w:rPr>
                <w:rFonts w:cstheme="minorHAnsi"/>
                <w:sz w:val="20"/>
                <w:szCs w:val="20"/>
                <w:lang w:val="mk-MK"/>
              </w:rPr>
              <w:t xml:space="preserve">, </w:t>
            </w:r>
            <w:r w:rsidRPr="003C27E4">
              <w:rPr>
                <w:rFonts w:cstheme="minorHAnsi"/>
                <w:sz w:val="20"/>
                <w:szCs w:val="20"/>
              </w:rPr>
              <w:t>available at</w:t>
            </w:r>
            <w:r w:rsidRPr="003C27E4">
              <w:rPr>
                <w:rFonts w:cstheme="minorHAnsi"/>
                <w:sz w:val="20"/>
                <w:szCs w:val="20"/>
                <w:lang w:val="mk-MK"/>
              </w:rPr>
              <w:t>:</w:t>
            </w:r>
          </w:p>
          <w:p w14:paraId="305C29BA" w14:textId="77777777" w:rsidR="00DF604C" w:rsidRPr="003C27E4" w:rsidRDefault="00DF604C" w:rsidP="00BD3A8E">
            <w:pPr>
              <w:spacing w:after="0" w:line="240" w:lineRule="auto"/>
              <w:jc w:val="center"/>
              <w:rPr>
                <w:rFonts w:cstheme="minorHAnsi"/>
                <w:sz w:val="20"/>
                <w:szCs w:val="20"/>
                <w:lang w:val="mk-MK"/>
              </w:rPr>
            </w:pPr>
            <w:r w:rsidRPr="003C27E4">
              <w:rPr>
                <w:rFonts w:cstheme="minorHAnsi"/>
                <w:sz w:val="20"/>
                <w:szCs w:val="20"/>
                <w:lang w:val="mk-MK"/>
              </w:rPr>
              <w:t xml:space="preserve"> </w:t>
            </w:r>
          </w:p>
          <w:p w14:paraId="5AB99857" w14:textId="77777777" w:rsidR="00DF604C" w:rsidRPr="003C27E4" w:rsidRDefault="00DF604C" w:rsidP="00BD3A8E">
            <w:pPr>
              <w:spacing w:after="0" w:line="240" w:lineRule="auto"/>
              <w:jc w:val="center"/>
              <w:rPr>
                <w:rStyle w:val="Hyperlink"/>
                <w:rFonts w:cstheme="minorHAnsi"/>
                <w:sz w:val="20"/>
                <w:szCs w:val="20"/>
              </w:rPr>
            </w:pPr>
            <w:hyperlink r:id="rId48" w:history="1">
              <w:r w:rsidRPr="003C27E4">
                <w:rPr>
                  <w:rStyle w:val="Hyperlink"/>
                  <w:rFonts w:cstheme="minorHAnsi"/>
                  <w:sz w:val="20"/>
                  <w:szCs w:val="20"/>
                </w:rPr>
                <w:t>http://www.isshs.edu.mk/a-house-ready-to-crumble-putting-back-the-building-blocks-of-macedonias-parliamentary-democracy/</w:t>
              </w:r>
            </w:hyperlink>
          </w:p>
          <w:p w14:paraId="1D161E4B" w14:textId="77777777" w:rsidR="00DF604C" w:rsidRPr="003C27E4" w:rsidRDefault="00DF604C" w:rsidP="00BD3A8E">
            <w:pPr>
              <w:spacing w:after="0" w:line="240" w:lineRule="auto"/>
              <w:jc w:val="center"/>
              <w:rPr>
                <w:rStyle w:val="Hyperlink"/>
                <w:rFonts w:cstheme="minorHAnsi"/>
                <w:sz w:val="20"/>
                <w:szCs w:val="20"/>
              </w:rPr>
            </w:pPr>
          </w:p>
          <w:p w14:paraId="7494F12B" w14:textId="77777777" w:rsidR="00DF604C" w:rsidRPr="003C27E4" w:rsidRDefault="00DF604C" w:rsidP="00480566">
            <w:pPr>
              <w:spacing w:after="0" w:line="240" w:lineRule="auto"/>
              <w:jc w:val="center"/>
              <w:rPr>
                <w:rStyle w:val="Hyperlink"/>
                <w:rFonts w:cstheme="minorHAnsi"/>
                <w:sz w:val="20"/>
                <w:szCs w:val="20"/>
              </w:rPr>
            </w:pPr>
            <w:r w:rsidRPr="003C27E4">
              <w:rPr>
                <w:rFonts w:cstheme="minorHAnsi"/>
                <w:sz w:val="20"/>
                <w:szCs w:val="20"/>
              </w:rPr>
              <w:t xml:space="preserve">Position paper “Deliberation: The path of dismantling the #StateCapture in Macedonia” available at: </w:t>
            </w:r>
            <w:hyperlink r:id="rId49" w:history="1">
              <w:r w:rsidRPr="003C27E4">
                <w:rPr>
                  <w:rStyle w:val="Hyperlink"/>
                  <w:rFonts w:cstheme="minorHAnsi"/>
                  <w:sz w:val="20"/>
                  <w:szCs w:val="20"/>
                </w:rPr>
                <w:t>http://www.isshs.edu.mk/wp-content/uploads/2020/03/Deliberation-The-Path-of-Dismantling-the-StateCapture-in-Macedonia.pdf</w:t>
              </w:r>
            </w:hyperlink>
          </w:p>
          <w:p w14:paraId="10F4FB3B" w14:textId="77777777" w:rsidR="00DF604C" w:rsidRPr="003C27E4" w:rsidRDefault="00DF604C" w:rsidP="00480566">
            <w:pPr>
              <w:spacing w:after="0" w:line="240" w:lineRule="auto"/>
              <w:jc w:val="center"/>
              <w:rPr>
                <w:rStyle w:val="Hyperlink"/>
                <w:rFonts w:cstheme="minorHAnsi"/>
                <w:sz w:val="20"/>
                <w:szCs w:val="20"/>
              </w:rPr>
            </w:pPr>
          </w:p>
          <w:p w14:paraId="2156BC9C" w14:textId="77777777" w:rsidR="00DF604C" w:rsidRPr="003C27E4" w:rsidRDefault="00DF604C" w:rsidP="00E62EE2">
            <w:pPr>
              <w:spacing w:after="0" w:line="240" w:lineRule="auto"/>
              <w:jc w:val="center"/>
              <w:rPr>
                <w:sz w:val="20"/>
                <w:szCs w:val="20"/>
              </w:rPr>
            </w:pPr>
            <w:r w:rsidRPr="003C27E4">
              <w:rPr>
                <w:sz w:val="20"/>
                <w:szCs w:val="20"/>
              </w:rPr>
              <w:t>Debate “Reform on Interception of Communications – Essentially or Cosmetically Changes”, December 15, 2017</w:t>
            </w:r>
          </w:p>
          <w:p w14:paraId="178E6CAA" w14:textId="77777777" w:rsidR="00DF604C" w:rsidRPr="003C27E4" w:rsidRDefault="00DF604C" w:rsidP="00E62EE2">
            <w:pPr>
              <w:spacing w:after="0" w:line="240" w:lineRule="auto"/>
              <w:jc w:val="center"/>
              <w:rPr>
                <w:sz w:val="20"/>
                <w:szCs w:val="20"/>
              </w:rPr>
            </w:pPr>
          </w:p>
          <w:p w14:paraId="4DEB6DE1" w14:textId="77777777" w:rsidR="00DF604C" w:rsidRPr="003C27E4" w:rsidRDefault="00DF604C" w:rsidP="00E62EE2">
            <w:pPr>
              <w:spacing w:after="0" w:line="240" w:lineRule="auto"/>
              <w:jc w:val="center"/>
              <w:rPr>
                <w:rFonts w:cstheme="minorHAnsi"/>
                <w:sz w:val="20"/>
                <w:szCs w:val="20"/>
              </w:rPr>
            </w:pPr>
            <w:r w:rsidRPr="003C27E4">
              <w:rPr>
                <w:rFonts w:cstheme="minorHAnsi"/>
                <w:sz w:val="20"/>
                <w:szCs w:val="20"/>
              </w:rPr>
              <w:t>Debate “How can Republic of Macedonia get a Functional Parliament”, April 11, 2018</w:t>
            </w:r>
          </w:p>
        </w:tc>
      </w:tr>
      <w:tr w:rsidR="00DF604C" w:rsidRPr="003C27E4" w14:paraId="161DEEC5" w14:textId="77777777" w:rsidTr="006A7A4A">
        <w:trPr>
          <w:trHeight w:val="434"/>
          <w:jc w:val="center"/>
        </w:trPr>
        <w:tc>
          <w:tcPr>
            <w:tcW w:w="567" w:type="dxa"/>
          </w:tcPr>
          <w:p w14:paraId="352D1E35" w14:textId="51A66534" w:rsidR="00DF604C" w:rsidRPr="003C27E4" w:rsidRDefault="00C9267D" w:rsidP="00DF5A83">
            <w:pPr>
              <w:shd w:val="clear" w:color="auto" w:fill="FFFFFF"/>
              <w:spacing w:after="0" w:line="240" w:lineRule="auto"/>
              <w:rPr>
                <w:rFonts w:cstheme="minorHAnsi"/>
                <w:sz w:val="20"/>
                <w:szCs w:val="20"/>
                <w:lang w:eastAsia="ar-SA"/>
              </w:rPr>
            </w:pPr>
            <w:r>
              <w:rPr>
                <w:rFonts w:cstheme="minorHAnsi"/>
                <w:sz w:val="20"/>
                <w:szCs w:val="20"/>
                <w:lang w:eastAsia="ar-SA"/>
              </w:rPr>
              <w:lastRenderedPageBreak/>
              <w:t>50.</w:t>
            </w:r>
          </w:p>
        </w:tc>
        <w:tc>
          <w:tcPr>
            <w:tcW w:w="3076" w:type="dxa"/>
          </w:tcPr>
          <w:p w14:paraId="1EEC9659" w14:textId="77777777" w:rsidR="00DF604C" w:rsidRPr="003C27E4" w:rsidRDefault="00DF604C" w:rsidP="00DF5A83">
            <w:pPr>
              <w:shd w:val="clear" w:color="auto" w:fill="FFFFFF"/>
              <w:spacing w:after="0" w:line="240" w:lineRule="auto"/>
              <w:rPr>
                <w:rFonts w:cstheme="minorHAnsi"/>
                <w:sz w:val="20"/>
                <w:szCs w:val="20"/>
              </w:rPr>
            </w:pPr>
            <w:r w:rsidRPr="003C27E4">
              <w:rPr>
                <w:rFonts w:cstheme="minorHAnsi"/>
                <w:sz w:val="20"/>
                <w:szCs w:val="20"/>
                <w:lang w:eastAsia="ar-SA"/>
              </w:rPr>
              <w:t>Erasmus +</w:t>
            </w:r>
          </w:p>
        </w:tc>
        <w:tc>
          <w:tcPr>
            <w:tcW w:w="2050" w:type="dxa"/>
          </w:tcPr>
          <w:p w14:paraId="7550858F" w14:textId="77777777" w:rsidR="00DF604C" w:rsidRPr="003C27E4" w:rsidRDefault="00DF604C" w:rsidP="002E256F">
            <w:pPr>
              <w:pStyle w:val="Normal1"/>
              <w:spacing w:after="120" w:line="276" w:lineRule="auto"/>
              <w:contextualSpacing w:val="0"/>
              <w:rPr>
                <w:rFonts w:cstheme="minorHAnsi"/>
                <w:sz w:val="20"/>
                <w:szCs w:val="20"/>
              </w:rPr>
            </w:pPr>
            <w:r w:rsidRPr="003C27E4">
              <w:rPr>
                <w:rFonts w:cstheme="minorHAnsi"/>
                <w:sz w:val="20"/>
                <w:szCs w:val="20"/>
              </w:rPr>
              <w:t xml:space="preserve">Mobility of students and professors in partner countries </w:t>
            </w:r>
          </w:p>
        </w:tc>
        <w:tc>
          <w:tcPr>
            <w:tcW w:w="993" w:type="dxa"/>
          </w:tcPr>
          <w:p w14:paraId="2D20A5C1"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June 1, 2017</w:t>
            </w:r>
          </w:p>
          <w:p w14:paraId="588398AE" w14:textId="77777777" w:rsidR="00DF604C" w:rsidRPr="003C27E4" w:rsidRDefault="00DF604C" w:rsidP="002E256F">
            <w:pPr>
              <w:spacing w:after="0" w:line="240" w:lineRule="auto"/>
              <w:jc w:val="center"/>
              <w:rPr>
                <w:rFonts w:cstheme="minorHAnsi"/>
                <w:sz w:val="20"/>
                <w:szCs w:val="20"/>
              </w:rPr>
            </w:pPr>
          </w:p>
          <w:p w14:paraId="4B85348F"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May 30, 2018</w:t>
            </w:r>
          </w:p>
        </w:tc>
        <w:tc>
          <w:tcPr>
            <w:tcW w:w="1134" w:type="dxa"/>
          </w:tcPr>
          <w:p w14:paraId="503E3AA0" w14:textId="77777777" w:rsidR="00DF604C" w:rsidRPr="003C27E4" w:rsidRDefault="00DF604C" w:rsidP="002E256F">
            <w:pPr>
              <w:spacing w:after="0" w:line="240" w:lineRule="auto"/>
              <w:jc w:val="center"/>
              <w:rPr>
                <w:rFonts w:cstheme="minorHAnsi"/>
                <w:sz w:val="20"/>
                <w:szCs w:val="20"/>
                <w:lang w:eastAsia="ar-SA"/>
              </w:rPr>
            </w:pPr>
            <w:r w:rsidRPr="003C27E4">
              <w:rPr>
                <w:rFonts w:cstheme="minorHAnsi"/>
                <w:sz w:val="20"/>
                <w:szCs w:val="20"/>
                <w:lang w:eastAsia="ar-SA"/>
              </w:rPr>
              <w:t>National Agency for European Educational Programs and Mobility, KA 103</w:t>
            </w:r>
          </w:p>
        </w:tc>
        <w:tc>
          <w:tcPr>
            <w:tcW w:w="1134" w:type="dxa"/>
          </w:tcPr>
          <w:p w14:paraId="7E5BDC72" w14:textId="77777777" w:rsidR="00DF604C" w:rsidRPr="003C27E4" w:rsidRDefault="00DF604C" w:rsidP="009F4AF9">
            <w:pPr>
              <w:jc w:val="center"/>
              <w:rPr>
                <w:rFonts w:cstheme="minorHAnsi"/>
                <w:sz w:val="20"/>
                <w:szCs w:val="20"/>
              </w:rPr>
            </w:pPr>
            <w:r w:rsidRPr="003C27E4">
              <w:rPr>
                <w:rFonts w:cstheme="minorHAnsi"/>
                <w:sz w:val="20"/>
                <w:szCs w:val="20"/>
              </w:rPr>
              <w:t>31.200 EUR</w:t>
            </w:r>
          </w:p>
        </w:tc>
        <w:tc>
          <w:tcPr>
            <w:tcW w:w="2636" w:type="dxa"/>
          </w:tcPr>
          <w:p w14:paraId="2524F6D4" w14:textId="77777777" w:rsidR="00DF604C" w:rsidRPr="003C27E4" w:rsidRDefault="00DF604C" w:rsidP="00AC0349">
            <w:pPr>
              <w:spacing w:after="0" w:line="240" w:lineRule="auto"/>
              <w:jc w:val="center"/>
              <w:rPr>
                <w:rFonts w:cstheme="minorHAnsi"/>
                <w:sz w:val="20"/>
                <w:szCs w:val="20"/>
              </w:rPr>
            </w:pPr>
          </w:p>
        </w:tc>
      </w:tr>
      <w:tr w:rsidR="00DF604C" w:rsidRPr="003C27E4" w14:paraId="1A4D9EC9" w14:textId="77777777" w:rsidTr="006A7A4A">
        <w:trPr>
          <w:trHeight w:val="434"/>
          <w:jc w:val="center"/>
        </w:trPr>
        <w:tc>
          <w:tcPr>
            <w:tcW w:w="567" w:type="dxa"/>
          </w:tcPr>
          <w:p w14:paraId="155DC78C" w14:textId="22E7DE3A" w:rsidR="00DF604C" w:rsidRPr="003C27E4" w:rsidRDefault="00C9267D" w:rsidP="002E256F">
            <w:pPr>
              <w:rPr>
                <w:rFonts w:cstheme="minorHAnsi"/>
                <w:sz w:val="20"/>
                <w:szCs w:val="20"/>
              </w:rPr>
            </w:pPr>
            <w:r>
              <w:rPr>
                <w:rFonts w:cstheme="minorHAnsi"/>
                <w:sz w:val="20"/>
                <w:szCs w:val="20"/>
              </w:rPr>
              <w:t>51.</w:t>
            </w:r>
          </w:p>
        </w:tc>
        <w:tc>
          <w:tcPr>
            <w:tcW w:w="3076" w:type="dxa"/>
          </w:tcPr>
          <w:p w14:paraId="49BD0061" w14:textId="77777777" w:rsidR="00DF604C" w:rsidRPr="003C27E4" w:rsidRDefault="00DF604C" w:rsidP="002E256F">
            <w:pPr>
              <w:rPr>
                <w:rFonts w:cstheme="minorHAnsi"/>
                <w:sz w:val="20"/>
                <w:szCs w:val="20"/>
              </w:rPr>
            </w:pPr>
            <w:r w:rsidRPr="003C27E4">
              <w:rPr>
                <w:rFonts w:cstheme="minorHAnsi"/>
                <w:sz w:val="20"/>
                <w:szCs w:val="20"/>
              </w:rPr>
              <w:t>The Independent Context Watch 2017</w:t>
            </w:r>
          </w:p>
        </w:tc>
        <w:tc>
          <w:tcPr>
            <w:tcW w:w="2050" w:type="dxa"/>
          </w:tcPr>
          <w:p w14:paraId="72C45DC1" w14:textId="77777777" w:rsidR="00DF604C" w:rsidRPr="003C27E4" w:rsidRDefault="00DF604C" w:rsidP="002E256F">
            <w:pPr>
              <w:rPr>
                <w:rFonts w:cstheme="minorHAnsi"/>
                <w:sz w:val="20"/>
                <w:szCs w:val="20"/>
              </w:rPr>
            </w:pPr>
            <w:r w:rsidRPr="003C27E4">
              <w:rPr>
                <w:rFonts w:eastAsia="Times New Roman" w:cstheme="minorHAnsi"/>
                <w:sz w:val="20"/>
                <w:szCs w:val="20"/>
              </w:rPr>
              <w:t>Assessing the general developments and issues in the areas of: Democratic Governance and Decentralization, Democratic Law Making and Civil Society.</w:t>
            </w:r>
          </w:p>
        </w:tc>
        <w:tc>
          <w:tcPr>
            <w:tcW w:w="993" w:type="dxa"/>
          </w:tcPr>
          <w:p w14:paraId="724DB11E" w14:textId="77777777" w:rsidR="00DF604C" w:rsidRPr="003C27E4" w:rsidRDefault="00DF604C" w:rsidP="00640AF5">
            <w:pPr>
              <w:spacing w:after="0" w:line="240" w:lineRule="auto"/>
              <w:rPr>
                <w:rFonts w:eastAsia="Times New Roman" w:cstheme="minorHAnsi"/>
                <w:sz w:val="20"/>
                <w:szCs w:val="20"/>
              </w:rPr>
            </w:pPr>
            <w:r w:rsidRPr="003C27E4">
              <w:rPr>
                <w:rFonts w:cstheme="minorHAnsi"/>
                <w:sz w:val="20"/>
                <w:szCs w:val="20"/>
              </w:rPr>
              <w:t>May 8, 2017 – October 30, 2017</w:t>
            </w:r>
          </w:p>
        </w:tc>
        <w:tc>
          <w:tcPr>
            <w:tcW w:w="1134" w:type="dxa"/>
          </w:tcPr>
          <w:p w14:paraId="2990BD6B" w14:textId="77777777" w:rsidR="00DF604C" w:rsidRPr="003C27E4" w:rsidRDefault="00DF604C" w:rsidP="002E256F">
            <w:pPr>
              <w:rPr>
                <w:rFonts w:cstheme="minorHAnsi"/>
                <w:sz w:val="20"/>
                <w:szCs w:val="20"/>
              </w:rPr>
            </w:pPr>
            <w:r w:rsidRPr="003C27E4">
              <w:rPr>
                <w:rFonts w:cstheme="minorHAnsi"/>
                <w:sz w:val="20"/>
                <w:szCs w:val="20"/>
              </w:rPr>
              <w:t>Swiss Agency for Development and Cooperation</w:t>
            </w:r>
          </w:p>
        </w:tc>
        <w:tc>
          <w:tcPr>
            <w:tcW w:w="1134" w:type="dxa"/>
          </w:tcPr>
          <w:p w14:paraId="30BF6C8B"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1.960.000 MKD</w:t>
            </w:r>
          </w:p>
        </w:tc>
        <w:tc>
          <w:tcPr>
            <w:tcW w:w="2636" w:type="dxa"/>
          </w:tcPr>
          <w:p w14:paraId="3AB3CC97"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Policy analysis:</w:t>
            </w:r>
          </w:p>
          <w:p w14:paraId="1EBC8A42"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 xml:space="preserve"> available in print, only on demand</w:t>
            </w:r>
          </w:p>
          <w:p w14:paraId="4210D1CE" w14:textId="77777777" w:rsidR="00DF604C" w:rsidRPr="003C27E4" w:rsidRDefault="00DF604C" w:rsidP="002E256F">
            <w:pPr>
              <w:spacing w:after="0" w:line="240" w:lineRule="auto"/>
              <w:jc w:val="center"/>
              <w:rPr>
                <w:rFonts w:cstheme="minorHAnsi"/>
                <w:sz w:val="20"/>
                <w:szCs w:val="20"/>
              </w:rPr>
            </w:pPr>
          </w:p>
        </w:tc>
      </w:tr>
      <w:tr w:rsidR="00DF604C" w:rsidRPr="003C27E4" w14:paraId="0A804B02" w14:textId="77777777" w:rsidTr="006A7A4A">
        <w:trPr>
          <w:trHeight w:val="434"/>
          <w:jc w:val="center"/>
        </w:trPr>
        <w:tc>
          <w:tcPr>
            <w:tcW w:w="567" w:type="dxa"/>
          </w:tcPr>
          <w:p w14:paraId="2ED13B6B" w14:textId="35D0C9EC" w:rsidR="00DF604C" w:rsidRPr="003C27E4" w:rsidRDefault="00C9267D" w:rsidP="002E256F">
            <w:pPr>
              <w:spacing w:after="0" w:line="240" w:lineRule="auto"/>
              <w:rPr>
                <w:rFonts w:cstheme="minorHAnsi"/>
                <w:sz w:val="20"/>
                <w:szCs w:val="20"/>
                <w:lang w:eastAsia="ar-SA"/>
              </w:rPr>
            </w:pPr>
            <w:r>
              <w:rPr>
                <w:rFonts w:cstheme="minorHAnsi"/>
                <w:sz w:val="20"/>
                <w:szCs w:val="20"/>
                <w:lang w:eastAsia="ar-SA"/>
              </w:rPr>
              <w:t>52.</w:t>
            </w:r>
          </w:p>
        </w:tc>
        <w:tc>
          <w:tcPr>
            <w:tcW w:w="3076" w:type="dxa"/>
          </w:tcPr>
          <w:p w14:paraId="2BE14CC4" w14:textId="77777777" w:rsidR="00DF604C" w:rsidRPr="003C27E4" w:rsidRDefault="00DF604C" w:rsidP="002E256F">
            <w:pPr>
              <w:spacing w:after="0" w:line="240" w:lineRule="auto"/>
              <w:rPr>
                <w:rFonts w:cstheme="minorHAnsi"/>
                <w:sz w:val="20"/>
                <w:szCs w:val="20"/>
              </w:rPr>
            </w:pPr>
            <w:r w:rsidRPr="003C27E4">
              <w:rPr>
                <w:rFonts w:cstheme="minorHAnsi"/>
                <w:sz w:val="20"/>
                <w:szCs w:val="20"/>
                <w:lang w:eastAsia="ar-SA"/>
              </w:rPr>
              <w:t>Erasmus +</w:t>
            </w:r>
          </w:p>
        </w:tc>
        <w:tc>
          <w:tcPr>
            <w:tcW w:w="2050" w:type="dxa"/>
          </w:tcPr>
          <w:p w14:paraId="7D4ACD52" w14:textId="77777777" w:rsidR="00DF604C" w:rsidRPr="003C27E4" w:rsidRDefault="00DF604C" w:rsidP="002E256F">
            <w:pPr>
              <w:pStyle w:val="Normal1"/>
              <w:spacing w:after="120" w:line="276" w:lineRule="auto"/>
              <w:contextualSpacing w:val="0"/>
              <w:rPr>
                <w:rFonts w:cstheme="minorHAnsi"/>
                <w:sz w:val="20"/>
                <w:szCs w:val="20"/>
              </w:rPr>
            </w:pPr>
            <w:r w:rsidRPr="003C27E4">
              <w:rPr>
                <w:rFonts w:cstheme="minorHAnsi"/>
                <w:sz w:val="20"/>
                <w:szCs w:val="20"/>
              </w:rPr>
              <w:t xml:space="preserve">Mobility of professors in partner countries </w:t>
            </w:r>
          </w:p>
        </w:tc>
        <w:tc>
          <w:tcPr>
            <w:tcW w:w="993" w:type="dxa"/>
          </w:tcPr>
          <w:p w14:paraId="39B3C5FD"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February 1, 2017</w:t>
            </w:r>
          </w:p>
          <w:p w14:paraId="40BF56D9" w14:textId="77777777" w:rsidR="00DF604C" w:rsidRPr="003C27E4" w:rsidRDefault="00DF604C" w:rsidP="002E256F">
            <w:pPr>
              <w:spacing w:after="0" w:line="240" w:lineRule="auto"/>
              <w:jc w:val="center"/>
              <w:rPr>
                <w:rFonts w:cstheme="minorHAnsi"/>
                <w:sz w:val="20"/>
                <w:szCs w:val="20"/>
              </w:rPr>
            </w:pPr>
          </w:p>
          <w:p w14:paraId="077397CE"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May 31, 2018</w:t>
            </w:r>
          </w:p>
        </w:tc>
        <w:tc>
          <w:tcPr>
            <w:tcW w:w="1134" w:type="dxa"/>
          </w:tcPr>
          <w:p w14:paraId="78936C8F" w14:textId="77777777" w:rsidR="00DF604C" w:rsidRPr="003C27E4" w:rsidRDefault="00DF604C" w:rsidP="002E256F">
            <w:pPr>
              <w:spacing w:after="0" w:line="240" w:lineRule="auto"/>
              <w:jc w:val="center"/>
              <w:rPr>
                <w:rFonts w:cstheme="minorHAnsi"/>
                <w:sz w:val="20"/>
                <w:szCs w:val="20"/>
                <w:lang w:eastAsia="ar-SA"/>
              </w:rPr>
            </w:pPr>
          </w:p>
          <w:p w14:paraId="4AB8A907" w14:textId="77777777" w:rsidR="00DF604C" w:rsidRPr="003C27E4" w:rsidRDefault="00DF604C" w:rsidP="002E256F">
            <w:pPr>
              <w:spacing w:after="0" w:line="240" w:lineRule="auto"/>
              <w:jc w:val="center"/>
              <w:rPr>
                <w:rFonts w:cstheme="minorHAnsi"/>
                <w:sz w:val="20"/>
                <w:szCs w:val="20"/>
                <w:lang w:eastAsia="ar-SA"/>
              </w:rPr>
            </w:pPr>
            <w:r w:rsidRPr="003C27E4">
              <w:rPr>
                <w:rFonts w:cstheme="minorHAnsi"/>
                <w:sz w:val="20"/>
                <w:szCs w:val="20"/>
                <w:lang w:eastAsia="ar-SA"/>
              </w:rPr>
              <w:t>National Agency for European Educational Programs and Mobility, KA 107</w:t>
            </w:r>
          </w:p>
        </w:tc>
        <w:tc>
          <w:tcPr>
            <w:tcW w:w="1134" w:type="dxa"/>
          </w:tcPr>
          <w:p w14:paraId="29394DC8" w14:textId="77777777" w:rsidR="00DF604C" w:rsidRPr="003C27E4" w:rsidRDefault="00DF604C" w:rsidP="002E256F">
            <w:pPr>
              <w:rPr>
                <w:rFonts w:cstheme="minorHAnsi"/>
                <w:sz w:val="20"/>
                <w:szCs w:val="20"/>
              </w:rPr>
            </w:pPr>
            <w:r w:rsidRPr="003C27E4">
              <w:rPr>
                <w:rFonts w:cstheme="minorHAnsi"/>
                <w:sz w:val="20"/>
                <w:szCs w:val="20"/>
              </w:rPr>
              <w:t>1.650 EUR</w:t>
            </w:r>
          </w:p>
        </w:tc>
        <w:tc>
          <w:tcPr>
            <w:tcW w:w="2636" w:type="dxa"/>
          </w:tcPr>
          <w:p w14:paraId="1669BC23" w14:textId="77777777" w:rsidR="00DF604C" w:rsidRPr="003C27E4" w:rsidRDefault="00DF604C" w:rsidP="00C84708">
            <w:pPr>
              <w:rPr>
                <w:rFonts w:cstheme="minorHAnsi"/>
                <w:sz w:val="20"/>
                <w:szCs w:val="20"/>
              </w:rPr>
            </w:pPr>
          </w:p>
          <w:p w14:paraId="71635351" w14:textId="77777777" w:rsidR="00DF604C" w:rsidRPr="003C27E4" w:rsidRDefault="00DF604C" w:rsidP="00AC0349">
            <w:pPr>
              <w:spacing w:after="0" w:line="240" w:lineRule="auto"/>
              <w:jc w:val="center"/>
              <w:rPr>
                <w:rFonts w:cstheme="minorHAnsi"/>
                <w:sz w:val="20"/>
                <w:szCs w:val="20"/>
              </w:rPr>
            </w:pPr>
          </w:p>
        </w:tc>
      </w:tr>
      <w:tr w:rsidR="00DF604C" w:rsidRPr="003C27E4" w14:paraId="68B55517" w14:textId="77777777" w:rsidTr="006A7A4A">
        <w:trPr>
          <w:trHeight w:val="434"/>
          <w:jc w:val="center"/>
        </w:trPr>
        <w:tc>
          <w:tcPr>
            <w:tcW w:w="567" w:type="dxa"/>
          </w:tcPr>
          <w:p w14:paraId="76CA3383" w14:textId="693F1520" w:rsidR="00DF604C" w:rsidRPr="003C27E4" w:rsidRDefault="00C9267D" w:rsidP="002E256F">
            <w:pPr>
              <w:spacing w:after="0" w:line="240" w:lineRule="auto"/>
              <w:rPr>
                <w:rFonts w:cstheme="minorHAnsi"/>
                <w:sz w:val="20"/>
                <w:szCs w:val="20"/>
              </w:rPr>
            </w:pPr>
            <w:r>
              <w:rPr>
                <w:rFonts w:cstheme="minorHAnsi"/>
                <w:sz w:val="20"/>
                <w:szCs w:val="20"/>
              </w:rPr>
              <w:t>53.</w:t>
            </w:r>
          </w:p>
        </w:tc>
        <w:tc>
          <w:tcPr>
            <w:tcW w:w="3076" w:type="dxa"/>
          </w:tcPr>
          <w:p w14:paraId="462713BD" w14:textId="77777777" w:rsidR="00DF604C" w:rsidRPr="003C27E4" w:rsidRDefault="00DF604C" w:rsidP="002E256F">
            <w:pPr>
              <w:spacing w:after="0" w:line="240" w:lineRule="auto"/>
              <w:rPr>
                <w:rFonts w:eastAsia="Times New Roman" w:cstheme="minorHAnsi"/>
                <w:bCs/>
                <w:sz w:val="20"/>
                <w:szCs w:val="20"/>
              </w:rPr>
            </w:pPr>
            <w:r w:rsidRPr="003C27E4">
              <w:rPr>
                <w:rFonts w:cstheme="minorHAnsi"/>
                <w:sz w:val="20"/>
                <w:szCs w:val="20"/>
              </w:rPr>
              <w:t>Initiative for editorial freedom: New policies and data driven advocacy</w:t>
            </w:r>
          </w:p>
        </w:tc>
        <w:tc>
          <w:tcPr>
            <w:tcW w:w="2050" w:type="dxa"/>
          </w:tcPr>
          <w:p w14:paraId="642D09E8" w14:textId="77777777" w:rsidR="00DF604C" w:rsidRPr="003C27E4" w:rsidRDefault="00DF604C" w:rsidP="002E256F">
            <w:pPr>
              <w:pStyle w:val="Normal1"/>
              <w:spacing w:after="120" w:line="276" w:lineRule="auto"/>
              <w:contextualSpacing w:val="0"/>
              <w:rPr>
                <w:rFonts w:cstheme="minorHAnsi"/>
                <w:sz w:val="20"/>
                <w:szCs w:val="20"/>
              </w:rPr>
            </w:pPr>
            <w:r w:rsidRPr="003C27E4">
              <w:rPr>
                <w:rFonts w:cstheme="minorHAnsi"/>
                <w:sz w:val="20"/>
                <w:szCs w:val="20"/>
              </w:rPr>
              <w:t>New policies and data driven advocacy on editorial freedom.</w:t>
            </w:r>
          </w:p>
          <w:p w14:paraId="2EE1F7BA" w14:textId="77777777" w:rsidR="00DF604C" w:rsidRPr="003C27E4" w:rsidRDefault="00DF604C" w:rsidP="002E256F">
            <w:pPr>
              <w:rPr>
                <w:rFonts w:cstheme="minorHAnsi"/>
                <w:sz w:val="20"/>
                <w:szCs w:val="20"/>
              </w:rPr>
            </w:pPr>
          </w:p>
        </w:tc>
        <w:tc>
          <w:tcPr>
            <w:tcW w:w="993" w:type="dxa"/>
          </w:tcPr>
          <w:p w14:paraId="2DE96A5F"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February 1, 2017-February 1, 2019</w:t>
            </w:r>
          </w:p>
        </w:tc>
        <w:tc>
          <w:tcPr>
            <w:tcW w:w="1134" w:type="dxa"/>
          </w:tcPr>
          <w:p w14:paraId="6EA28325"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lang w:eastAsia="ar-SA"/>
              </w:rPr>
              <w:t>IPA Civil Society Facility and Media Programme 2015</w:t>
            </w:r>
          </w:p>
        </w:tc>
        <w:tc>
          <w:tcPr>
            <w:tcW w:w="1134" w:type="dxa"/>
          </w:tcPr>
          <w:p w14:paraId="6B8E0AF7" w14:textId="77777777" w:rsidR="00DF604C" w:rsidRPr="003C27E4" w:rsidRDefault="00DF604C" w:rsidP="001C7EB3">
            <w:pPr>
              <w:rPr>
                <w:rFonts w:cstheme="minorHAnsi"/>
                <w:sz w:val="20"/>
                <w:szCs w:val="20"/>
              </w:rPr>
            </w:pPr>
            <w:r w:rsidRPr="003C27E4">
              <w:rPr>
                <w:rFonts w:cstheme="minorHAnsi"/>
                <w:sz w:val="20"/>
                <w:szCs w:val="20"/>
                <w:lang w:val="mk-MK"/>
              </w:rPr>
              <w:t>261.240 Е</w:t>
            </w:r>
            <w:r w:rsidRPr="003C27E4">
              <w:rPr>
                <w:rFonts w:cstheme="minorHAnsi"/>
                <w:sz w:val="20"/>
                <w:szCs w:val="20"/>
              </w:rPr>
              <w:t>UR</w:t>
            </w:r>
          </w:p>
        </w:tc>
        <w:tc>
          <w:tcPr>
            <w:tcW w:w="2636" w:type="dxa"/>
          </w:tcPr>
          <w:p w14:paraId="43478E8E" w14:textId="77777777" w:rsidR="00DF604C" w:rsidRPr="003C27E4" w:rsidRDefault="00DF604C" w:rsidP="00A63D30">
            <w:pPr>
              <w:spacing w:after="0" w:line="240" w:lineRule="auto"/>
              <w:jc w:val="center"/>
              <w:rPr>
                <w:rFonts w:cstheme="minorHAnsi"/>
                <w:sz w:val="20"/>
                <w:szCs w:val="20"/>
              </w:rPr>
            </w:pPr>
            <w:r w:rsidRPr="003C27E4">
              <w:rPr>
                <w:rFonts w:cstheme="minorHAnsi"/>
                <w:sz w:val="20"/>
                <w:szCs w:val="20"/>
              </w:rPr>
              <w:t xml:space="preserve">RIA document available at: </w:t>
            </w:r>
          </w:p>
          <w:p w14:paraId="2B34BBEC" w14:textId="77777777" w:rsidR="00DF604C" w:rsidRPr="003C27E4" w:rsidRDefault="00DF604C" w:rsidP="00A63D30">
            <w:pPr>
              <w:spacing w:after="0" w:line="240" w:lineRule="auto"/>
              <w:jc w:val="center"/>
              <w:rPr>
                <w:rFonts w:cstheme="minorHAnsi"/>
                <w:sz w:val="20"/>
                <w:szCs w:val="20"/>
              </w:rPr>
            </w:pPr>
          </w:p>
          <w:p w14:paraId="211A1A83" w14:textId="77777777" w:rsidR="00DF604C" w:rsidRPr="003C27E4" w:rsidRDefault="00DF604C" w:rsidP="00A63D30">
            <w:pPr>
              <w:spacing w:after="0" w:line="240" w:lineRule="auto"/>
              <w:jc w:val="center"/>
              <w:rPr>
                <w:rFonts w:cstheme="minorHAnsi"/>
                <w:sz w:val="20"/>
                <w:szCs w:val="20"/>
              </w:rPr>
            </w:pPr>
            <w:hyperlink r:id="rId50" w:history="1">
              <w:r w:rsidRPr="003C27E4">
                <w:rPr>
                  <w:rStyle w:val="Hyperlink"/>
                  <w:rFonts w:cstheme="minorHAnsi"/>
                  <w:sz w:val="20"/>
                  <w:szCs w:val="20"/>
                </w:rPr>
                <w:t>http://www.isshs.edu.mk/wp-content/uploads/2017/11/Regulatory-Impact-Assessment-of-the-Effects-on-the-Editorial-Freedom-Created-by-the-Existing-Legislation-on-Audio-and-Audiovisual-Services.pdf</w:t>
              </w:r>
            </w:hyperlink>
            <w:r w:rsidRPr="003C27E4">
              <w:rPr>
                <w:rFonts w:cstheme="minorHAnsi"/>
                <w:sz w:val="20"/>
                <w:szCs w:val="20"/>
              </w:rPr>
              <w:t xml:space="preserve"> </w:t>
            </w:r>
          </w:p>
          <w:p w14:paraId="0177DBE6" w14:textId="77777777" w:rsidR="00DF604C" w:rsidRPr="003C27E4" w:rsidRDefault="00DF604C" w:rsidP="00A63D30">
            <w:pPr>
              <w:spacing w:after="0" w:line="240" w:lineRule="auto"/>
              <w:jc w:val="center"/>
              <w:rPr>
                <w:rFonts w:cstheme="minorHAnsi"/>
              </w:rPr>
            </w:pPr>
          </w:p>
          <w:p w14:paraId="6E3BC4E4" w14:textId="77777777" w:rsidR="00DF604C" w:rsidRPr="003C27E4" w:rsidRDefault="00DF604C" w:rsidP="000D4A2B">
            <w:pPr>
              <w:spacing w:after="0" w:line="240" w:lineRule="auto"/>
              <w:jc w:val="center"/>
              <w:rPr>
                <w:rFonts w:cstheme="minorHAnsi"/>
                <w:sz w:val="20"/>
                <w:szCs w:val="20"/>
                <w:lang w:val="mk-MK"/>
              </w:rPr>
            </w:pPr>
            <w:r w:rsidRPr="003C27E4">
              <w:rPr>
                <w:rFonts w:cstheme="minorHAnsi"/>
                <w:sz w:val="20"/>
                <w:szCs w:val="20"/>
              </w:rPr>
              <w:t>Research (available only in Macedonian)</w:t>
            </w:r>
            <w:r w:rsidRPr="003C27E4">
              <w:rPr>
                <w:rFonts w:cstheme="minorHAnsi"/>
                <w:sz w:val="20"/>
                <w:szCs w:val="20"/>
                <w:lang w:val="mk-MK"/>
              </w:rPr>
              <w:t xml:space="preserve"> „Споредбен преглед на </w:t>
            </w:r>
          </w:p>
          <w:p w14:paraId="05FD63D5" w14:textId="77777777" w:rsidR="00DF604C" w:rsidRPr="003C27E4" w:rsidRDefault="00DF604C" w:rsidP="000D4A2B">
            <w:pPr>
              <w:spacing w:after="0" w:line="240" w:lineRule="auto"/>
              <w:jc w:val="center"/>
              <w:rPr>
                <w:rFonts w:cstheme="minorHAnsi"/>
                <w:sz w:val="20"/>
                <w:szCs w:val="20"/>
                <w:lang w:val="mk-MK"/>
              </w:rPr>
            </w:pPr>
            <w:r w:rsidRPr="003C27E4">
              <w:rPr>
                <w:rFonts w:cstheme="minorHAnsi"/>
                <w:sz w:val="20"/>
                <w:szCs w:val="20"/>
                <w:lang w:val="mk-MK"/>
              </w:rPr>
              <w:t xml:space="preserve">Европското законодавство во поглед на медиумските аудиовизуелни услуги“, </w:t>
            </w:r>
            <w:r w:rsidRPr="003C27E4">
              <w:rPr>
                <w:rFonts w:cstheme="minorHAnsi"/>
                <w:sz w:val="20"/>
                <w:szCs w:val="20"/>
              </w:rPr>
              <w:t xml:space="preserve">available at: </w:t>
            </w:r>
            <w:r w:rsidRPr="003C27E4">
              <w:rPr>
                <w:rFonts w:cstheme="minorHAnsi"/>
                <w:sz w:val="20"/>
                <w:szCs w:val="20"/>
                <w:lang w:val="mk-MK"/>
              </w:rPr>
              <w:t xml:space="preserve"> </w:t>
            </w:r>
          </w:p>
          <w:p w14:paraId="64EB8AEA" w14:textId="77777777" w:rsidR="00DF604C" w:rsidRPr="003C27E4" w:rsidRDefault="00DF604C" w:rsidP="000D4A2B">
            <w:pPr>
              <w:spacing w:after="0" w:line="240" w:lineRule="auto"/>
              <w:jc w:val="center"/>
              <w:rPr>
                <w:rFonts w:cstheme="minorHAnsi"/>
                <w:sz w:val="20"/>
                <w:szCs w:val="20"/>
                <w:lang w:val="mk-MK"/>
              </w:rPr>
            </w:pPr>
            <w:hyperlink r:id="rId51" w:history="1">
              <w:r w:rsidRPr="003C27E4">
                <w:rPr>
                  <w:rStyle w:val="Hyperlink"/>
                  <w:sz w:val="20"/>
                  <w:szCs w:val="20"/>
                </w:rPr>
                <w:t>https://tinyurl.com/2p87rtx6</w:t>
              </w:r>
            </w:hyperlink>
            <w:r w:rsidRPr="003C27E4">
              <w:rPr>
                <w:sz w:val="20"/>
                <w:szCs w:val="20"/>
              </w:rPr>
              <w:t xml:space="preserve"> </w:t>
            </w:r>
          </w:p>
          <w:p w14:paraId="3B3D171D" w14:textId="77777777" w:rsidR="00DF604C" w:rsidRPr="003C27E4" w:rsidRDefault="00DF604C" w:rsidP="000D4A2B">
            <w:pPr>
              <w:spacing w:after="0" w:line="240" w:lineRule="auto"/>
              <w:jc w:val="center"/>
              <w:rPr>
                <w:rFonts w:cstheme="minorHAnsi"/>
              </w:rPr>
            </w:pPr>
          </w:p>
          <w:p w14:paraId="31AC80CA" w14:textId="77777777" w:rsidR="00DF604C" w:rsidRPr="003C27E4" w:rsidRDefault="00DF604C" w:rsidP="007D18CD">
            <w:pPr>
              <w:spacing w:after="0" w:line="240" w:lineRule="auto"/>
              <w:jc w:val="center"/>
              <w:rPr>
                <w:rFonts w:cstheme="minorHAnsi"/>
                <w:sz w:val="20"/>
                <w:szCs w:val="20"/>
              </w:rPr>
            </w:pPr>
            <w:r w:rsidRPr="003C27E4">
              <w:rPr>
                <w:rFonts w:cstheme="minorHAnsi"/>
                <w:sz w:val="20"/>
                <w:szCs w:val="20"/>
              </w:rPr>
              <w:t xml:space="preserve">Policy essay “Discursive Forensics of the Macedonian Law on Audio and </w:t>
            </w:r>
            <w:r w:rsidRPr="003C27E4">
              <w:rPr>
                <w:rFonts w:cstheme="minorHAnsi"/>
                <w:sz w:val="20"/>
                <w:szCs w:val="20"/>
              </w:rPr>
              <w:lastRenderedPageBreak/>
              <w:t>Audiovisual Services” available at:</w:t>
            </w:r>
          </w:p>
          <w:p w14:paraId="41D58346" w14:textId="77777777" w:rsidR="00DF604C" w:rsidRPr="003C27E4" w:rsidRDefault="00DF604C" w:rsidP="007D18CD">
            <w:pPr>
              <w:spacing w:after="0" w:line="240" w:lineRule="auto"/>
              <w:jc w:val="center"/>
              <w:rPr>
                <w:rFonts w:cstheme="minorHAnsi"/>
                <w:sz w:val="20"/>
                <w:szCs w:val="20"/>
              </w:rPr>
            </w:pPr>
            <w:hyperlink r:id="rId52" w:history="1">
              <w:r w:rsidRPr="003C27E4">
                <w:rPr>
                  <w:rStyle w:val="Hyperlink"/>
                  <w:rFonts w:cstheme="minorHAnsi"/>
                  <w:sz w:val="20"/>
                  <w:szCs w:val="20"/>
                </w:rPr>
                <w:t>http://www.isshs.edu.mk/wp-content/uploads/2017/11/Discursive-Forensics-of-the-Macedonian-Law-on-Audio-and-Audio-Visual-Services1.pdf</w:t>
              </w:r>
            </w:hyperlink>
            <w:r w:rsidRPr="003C27E4">
              <w:rPr>
                <w:rFonts w:cstheme="minorHAnsi"/>
                <w:sz w:val="20"/>
                <w:szCs w:val="20"/>
              </w:rPr>
              <w:t xml:space="preserve"> </w:t>
            </w:r>
          </w:p>
          <w:p w14:paraId="3719EF9E" w14:textId="77777777" w:rsidR="00DF604C" w:rsidRPr="003C27E4" w:rsidRDefault="00DF604C" w:rsidP="007D18CD">
            <w:pPr>
              <w:spacing w:after="0" w:line="240" w:lineRule="auto"/>
              <w:jc w:val="center"/>
              <w:rPr>
                <w:rFonts w:cstheme="minorHAnsi"/>
                <w:sz w:val="20"/>
                <w:szCs w:val="20"/>
              </w:rPr>
            </w:pPr>
          </w:p>
          <w:p w14:paraId="790A5C68" w14:textId="77777777" w:rsidR="00DF604C" w:rsidRPr="003C27E4" w:rsidRDefault="00DF604C" w:rsidP="007D18CD">
            <w:pPr>
              <w:spacing w:after="0" w:line="240" w:lineRule="auto"/>
              <w:jc w:val="center"/>
              <w:rPr>
                <w:rFonts w:cstheme="minorHAnsi"/>
                <w:sz w:val="20"/>
                <w:szCs w:val="20"/>
              </w:rPr>
            </w:pPr>
            <w:r w:rsidRPr="003C27E4">
              <w:rPr>
                <w:rFonts w:cstheme="minorHAnsi"/>
                <w:sz w:val="20"/>
                <w:szCs w:val="20"/>
              </w:rPr>
              <w:t>“Policy</w:t>
            </w:r>
            <w:r w:rsidRPr="003C27E4">
              <w:rPr>
                <w:rFonts w:cstheme="minorHAnsi"/>
                <w:sz w:val="20"/>
                <w:szCs w:val="20"/>
                <w:lang w:val="mk-MK"/>
              </w:rPr>
              <w:t xml:space="preserve"> </w:t>
            </w:r>
            <w:r w:rsidRPr="003C27E4">
              <w:rPr>
                <w:rFonts w:cstheme="minorHAnsi"/>
                <w:sz w:val="20"/>
                <w:szCs w:val="20"/>
              </w:rPr>
              <w:t xml:space="preserve">document concerning the public policy on the effects of the existing regulation on editorial/media freedom”, available at: </w:t>
            </w:r>
            <w:hyperlink r:id="rId53" w:history="1">
              <w:r w:rsidRPr="003C27E4">
                <w:rPr>
                  <w:rStyle w:val="Hyperlink"/>
                  <w:rFonts w:cstheme="minorHAnsi"/>
                  <w:sz w:val="20"/>
                  <w:szCs w:val="20"/>
                </w:rPr>
                <w:t>http://www.isshs.edu.mk/wp-content/uploads/2018/04/Policy-Document-concerning-the-Public-Policy-on-the-Effects-of-Existing-Regulation-of-Editorial-Media-Freedom.pdf</w:t>
              </w:r>
            </w:hyperlink>
            <w:r w:rsidRPr="003C27E4">
              <w:rPr>
                <w:rFonts w:cstheme="minorHAnsi"/>
                <w:sz w:val="20"/>
                <w:szCs w:val="20"/>
              </w:rPr>
              <w:t xml:space="preserve"> </w:t>
            </w:r>
          </w:p>
          <w:p w14:paraId="1D880415" w14:textId="77777777" w:rsidR="00DF604C" w:rsidRPr="003C27E4" w:rsidRDefault="00DF604C" w:rsidP="007D18CD">
            <w:pPr>
              <w:spacing w:after="0" w:line="240" w:lineRule="auto"/>
              <w:jc w:val="center"/>
              <w:rPr>
                <w:rFonts w:cstheme="minorHAnsi"/>
                <w:sz w:val="20"/>
                <w:szCs w:val="20"/>
              </w:rPr>
            </w:pPr>
          </w:p>
          <w:p w14:paraId="06116EAD" w14:textId="77777777" w:rsidR="00DF604C" w:rsidRPr="003C27E4" w:rsidRDefault="00DF604C" w:rsidP="007E583D">
            <w:pPr>
              <w:pStyle w:val="NoSpacing"/>
              <w:rPr>
                <w:sz w:val="20"/>
                <w:szCs w:val="20"/>
                <w:lang w:val="mk-MK"/>
              </w:rPr>
            </w:pPr>
            <w:r w:rsidRPr="003C27E4">
              <w:rPr>
                <w:sz w:val="20"/>
                <w:szCs w:val="20"/>
              </w:rPr>
              <w:t>Debate</w:t>
            </w:r>
            <w:r w:rsidRPr="003C27E4">
              <w:rPr>
                <w:sz w:val="20"/>
                <w:szCs w:val="20"/>
                <w:lang w:val="mk-MK"/>
              </w:rPr>
              <w:t>:</w:t>
            </w:r>
            <w:r w:rsidRPr="003C27E4">
              <w:rPr>
                <w:sz w:val="20"/>
                <w:szCs w:val="20"/>
              </w:rPr>
              <w:t xml:space="preserve"> “</w:t>
            </w:r>
            <w:r w:rsidRPr="003C27E4">
              <w:rPr>
                <w:sz w:val="20"/>
                <w:szCs w:val="20"/>
                <w:lang w:val="mk-MK"/>
              </w:rPr>
              <w:t xml:space="preserve">Towards </w:t>
            </w:r>
            <w:r w:rsidRPr="003C27E4">
              <w:rPr>
                <w:sz w:val="20"/>
                <w:szCs w:val="20"/>
              </w:rPr>
              <w:t>E</w:t>
            </w:r>
            <w:r w:rsidRPr="003C27E4">
              <w:rPr>
                <w:sz w:val="20"/>
                <w:szCs w:val="20"/>
                <w:lang w:val="mk-MK"/>
              </w:rPr>
              <w:t xml:space="preserve">ditorial </w:t>
            </w:r>
            <w:r w:rsidRPr="003C27E4">
              <w:rPr>
                <w:sz w:val="20"/>
                <w:szCs w:val="20"/>
              </w:rPr>
              <w:t>F</w:t>
            </w:r>
            <w:r w:rsidRPr="003C27E4">
              <w:rPr>
                <w:sz w:val="20"/>
                <w:szCs w:val="20"/>
                <w:lang w:val="mk-MK"/>
              </w:rPr>
              <w:t xml:space="preserve">reedom: </w:t>
            </w:r>
            <w:r w:rsidRPr="003C27E4">
              <w:rPr>
                <w:sz w:val="20"/>
                <w:szCs w:val="20"/>
              </w:rPr>
              <w:t>S</w:t>
            </w:r>
            <w:r w:rsidRPr="003C27E4">
              <w:rPr>
                <w:sz w:val="20"/>
                <w:szCs w:val="20"/>
                <w:lang w:val="mk-MK"/>
              </w:rPr>
              <w:t xml:space="preserve">elf-regulation of the </w:t>
            </w:r>
            <w:r w:rsidRPr="003C27E4">
              <w:rPr>
                <w:sz w:val="20"/>
                <w:szCs w:val="20"/>
              </w:rPr>
              <w:t>P</w:t>
            </w:r>
            <w:r w:rsidRPr="003C27E4">
              <w:rPr>
                <w:sz w:val="20"/>
                <w:szCs w:val="20"/>
                <w:lang w:val="mk-MK"/>
              </w:rPr>
              <w:t>rogram Aspects in the Public Service</w:t>
            </w:r>
            <w:r w:rsidRPr="003C27E4">
              <w:rPr>
                <w:sz w:val="20"/>
                <w:szCs w:val="20"/>
              </w:rPr>
              <w:t xml:space="preserve">” on January </w:t>
            </w:r>
            <w:r w:rsidRPr="003C27E4">
              <w:rPr>
                <w:sz w:val="20"/>
                <w:szCs w:val="20"/>
                <w:lang w:val="mk-MK"/>
              </w:rPr>
              <w:t>23</w:t>
            </w:r>
            <w:r w:rsidRPr="003C27E4">
              <w:rPr>
                <w:sz w:val="20"/>
                <w:szCs w:val="20"/>
              </w:rPr>
              <w:t xml:space="preserve">, </w:t>
            </w:r>
            <w:r w:rsidRPr="003C27E4">
              <w:rPr>
                <w:sz w:val="20"/>
                <w:szCs w:val="20"/>
                <w:lang w:val="mk-MK"/>
              </w:rPr>
              <w:t>2019</w:t>
            </w:r>
          </w:p>
          <w:p w14:paraId="65CF9C8A" w14:textId="77777777" w:rsidR="00DF604C" w:rsidRPr="003C27E4" w:rsidRDefault="00DF604C" w:rsidP="007D18CD">
            <w:pPr>
              <w:spacing w:after="0" w:line="240" w:lineRule="auto"/>
              <w:jc w:val="center"/>
              <w:rPr>
                <w:rFonts w:cstheme="minorHAnsi"/>
                <w:sz w:val="20"/>
                <w:szCs w:val="20"/>
              </w:rPr>
            </w:pPr>
          </w:p>
        </w:tc>
      </w:tr>
      <w:tr w:rsidR="00DF604C" w:rsidRPr="003C27E4" w14:paraId="23B5F560" w14:textId="77777777" w:rsidTr="006A7A4A">
        <w:trPr>
          <w:trHeight w:val="434"/>
          <w:jc w:val="center"/>
        </w:trPr>
        <w:tc>
          <w:tcPr>
            <w:tcW w:w="567" w:type="dxa"/>
          </w:tcPr>
          <w:p w14:paraId="0F8E2FF8" w14:textId="09A75B57" w:rsidR="00DF604C" w:rsidRPr="003C27E4" w:rsidRDefault="00C9267D" w:rsidP="004315A1">
            <w:pPr>
              <w:spacing w:after="0" w:line="240" w:lineRule="auto"/>
              <w:rPr>
                <w:rFonts w:eastAsia="Times New Roman" w:cstheme="minorHAnsi"/>
                <w:bCs/>
                <w:sz w:val="20"/>
                <w:szCs w:val="20"/>
              </w:rPr>
            </w:pPr>
            <w:r>
              <w:rPr>
                <w:rFonts w:eastAsia="Times New Roman" w:cstheme="minorHAnsi"/>
                <w:bCs/>
                <w:sz w:val="20"/>
                <w:szCs w:val="20"/>
              </w:rPr>
              <w:lastRenderedPageBreak/>
              <w:t>54.</w:t>
            </w:r>
          </w:p>
        </w:tc>
        <w:tc>
          <w:tcPr>
            <w:tcW w:w="3076" w:type="dxa"/>
          </w:tcPr>
          <w:p w14:paraId="5CD3040D" w14:textId="77777777" w:rsidR="00DF604C" w:rsidRPr="003C27E4" w:rsidRDefault="00DF604C" w:rsidP="004315A1">
            <w:pPr>
              <w:spacing w:after="0" w:line="240" w:lineRule="auto"/>
              <w:rPr>
                <w:rFonts w:cstheme="minorHAnsi"/>
                <w:sz w:val="20"/>
                <w:szCs w:val="20"/>
              </w:rPr>
            </w:pPr>
            <w:r w:rsidRPr="003C27E4">
              <w:rPr>
                <w:rFonts w:eastAsia="Times New Roman" w:cstheme="minorHAnsi"/>
                <w:bCs/>
                <w:sz w:val="20"/>
                <w:szCs w:val="20"/>
              </w:rPr>
              <w:t>Opening of a new potential for the left in Macedonia</w:t>
            </w:r>
          </w:p>
        </w:tc>
        <w:tc>
          <w:tcPr>
            <w:tcW w:w="2050" w:type="dxa"/>
          </w:tcPr>
          <w:p w14:paraId="264F4117" w14:textId="77777777" w:rsidR="00DF604C" w:rsidRPr="003C27E4" w:rsidRDefault="00DF604C" w:rsidP="002E256F">
            <w:pPr>
              <w:pStyle w:val="Normal1"/>
              <w:spacing w:after="120" w:line="276" w:lineRule="auto"/>
              <w:contextualSpacing w:val="0"/>
              <w:rPr>
                <w:rFonts w:cstheme="minorHAnsi"/>
                <w:sz w:val="20"/>
                <w:szCs w:val="20"/>
              </w:rPr>
            </w:pPr>
            <w:r w:rsidRPr="003C27E4">
              <w:rPr>
                <w:rFonts w:cstheme="minorHAnsi"/>
                <w:sz w:val="20"/>
                <w:szCs w:val="20"/>
              </w:rPr>
              <w:t>Wider and deeper impact in the national but also regional political and theoretical strengthening of left-leaning groups and organizations</w:t>
            </w:r>
          </w:p>
        </w:tc>
        <w:tc>
          <w:tcPr>
            <w:tcW w:w="993" w:type="dxa"/>
          </w:tcPr>
          <w:p w14:paraId="4980C514" w14:textId="77777777" w:rsidR="00DF604C" w:rsidRPr="003C27E4" w:rsidRDefault="00DF604C" w:rsidP="002E256F">
            <w:pPr>
              <w:rPr>
                <w:rFonts w:cstheme="minorHAnsi"/>
                <w:sz w:val="20"/>
                <w:szCs w:val="20"/>
              </w:rPr>
            </w:pPr>
            <w:r w:rsidRPr="003C27E4">
              <w:rPr>
                <w:rFonts w:cstheme="minorHAnsi"/>
                <w:sz w:val="20"/>
                <w:szCs w:val="20"/>
              </w:rPr>
              <w:t>January 1, 2017 – December 31,2017</w:t>
            </w:r>
          </w:p>
        </w:tc>
        <w:tc>
          <w:tcPr>
            <w:tcW w:w="1134" w:type="dxa"/>
          </w:tcPr>
          <w:p w14:paraId="6C15732B" w14:textId="77777777" w:rsidR="00DF604C" w:rsidRPr="003C27E4" w:rsidRDefault="00DF604C" w:rsidP="002E256F">
            <w:pPr>
              <w:rPr>
                <w:rFonts w:cstheme="minorHAnsi"/>
                <w:sz w:val="20"/>
                <w:szCs w:val="20"/>
              </w:rPr>
            </w:pPr>
            <w:r w:rsidRPr="003C27E4">
              <w:rPr>
                <w:rFonts w:cstheme="minorHAnsi"/>
                <w:sz w:val="20"/>
                <w:szCs w:val="20"/>
              </w:rPr>
              <w:t>Rosa Luxemburg Stiftung Southeast Europe</w:t>
            </w:r>
          </w:p>
        </w:tc>
        <w:tc>
          <w:tcPr>
            <w:tcW w:w="1134" w:type="dxa"/>
          </w:tcPr>
          <w:p w14:paraId="0DF02FD6"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35.000 EUR</w:t>
            </w:r>
          </w:p>
        </w:tc>
        <w:tc>
          <w:tcPr>
            <w:tcW w:w="2636" w:type="dxa"/>
          </w:tcPr>
          <w:p w14:paraId="5267D7EB" w14:textId="77777777" w:rsidR="00DF604C" w:rsidRPr="003C27E4" w:rsidRDefault="00DF604C" w:rsidP="00206C4A">
            <w:pPr>
              <w:spacing w:after="0" w:line="240" w:lineRule="auto"/>
              <w:jc w:val="center"/>
              <w:rPr>
                <w:rFonts w:cstheme="minorHAnsi"/>
                <w:sz w:val="20"/>
                <w:szCs w:val="20"/>
              </w:rPr>
            </w:pPr>
            <w:r w:rsidRPr="003C27E4">
              <w:rPr>
                <w:rFonts w:cstheme="minorHAnsi"/>
                <w:sz w:val="20"/>
                <w:szCs w:val="20"/>
              </w:rPr>
              <w:t xml:space="preserve">School for Politics and Critique 2017 available at:  </w:t>
            </w:r>
          </w:p>
          <w:p w14:paraId="74D32E88" w14:textId="77777777" w:rsidR="00DF604C" w:rsidRPr="003C27E4" w:rsidRDefault="00DF604C" w:rsidP="00206C4A">
            <w:pPr>
              <w:spacing w:after="0" w:line="240" w:lineRule="auto"/>
              <w:jc w:val="center"/>
              <w:rPr>
                <w:rFonts w:cstheme="minorHAnsi"/>
                <w:sz w:val="20"/>
                <w:szCs w:val="20"/>
              </w:rPr>
            </w:pPr>
          </w:p>
          <w:p w14:paraId="64AD0147" w14:textId="77777777" w:rsidR="00DF604C" w:rsidRPr="003C27E4" w:rsidRDefault="00DF604C" w:rsidP="00206C4A">
            <w:pPr>
              <w:spacing w:after="0" w:line="240" w:lineRule="auto"/>
              <w:jc w:val="center"/>
              <w:rPr>
                <w:rFonts w:cstheme="minorHAnsi"/>
                <w:sz w:val="20"/>
                <w:szCs w:val="20"/>
              </w:rPr>
            </w:pPr>
            <w:hyperlink r:id="rId54" w:history="1">
              <w:r w:rsidRPr="003C27E4">
                <w:rPr>
                  <w:rStyle w:val="Hyperlink"/>
                  <w:rFonts w:cstheme="minorHAnsi"/>
                  <w:sz w:val="20"/>
                  <w:szCs w:val="20"/>
                </w:rPr>
                <w:t>http://www.schoolforpoliticsandcritique.org/school-for-politics-and-critique-2017.html</w:t>
              </w:r>
            </w:hyperlink>
            <w:r w:rsidRPr="003C27E4">
              <w:rPr>
                <w:rFonts w:cstheme="minorHAnsi"/>
                <w:sz w:val="20"/>
                <w:szCs w:val="20"/>
              </w:rPr>
              <w:t xml:space="preserve"> </w:t>
            </w:r>
          </w:p>
          <w:p w14:paraId="5C16F3F5" w14:textId="77777777" w:rsidR="00DF604C" w:rsidRPr="003C27E4" w:rsidRDefault="00DF604C" w:rsidP="00206C4A">
            <w:pPr>
              <w:spacing w:after="0" w:line="240" w:lineRule="auto"/>
              <w:jc w:val="center"/>
              <w:rPr>
                <w:rFonts w:cstheme="minorHAnsi"/>
                <w:sz w:val="20"/>
                <w:szCs w:val="20"/>
              </w:rPr>
            </w:pPr>
          </w:p>
          <w:p w14:paraId="7799DECF" w14:textId="77777777" w:rsidR="00DF604C" w:rsidRPr="003C27E4" w:rsidRDefault="00DF604C" w:rsidP="00206C4A">
            <w:pPr>
              <w:shd w:val="clear" w:color="auto" w:fill="FFFFFF"/>
              <w:spacing w:before="100" w:beforeAutospacing="1" w:after="100" w:afterAutospacing="1" w:line="240" w:lineRule="auto"/>
              <w:jc w:val="both"/>
              <w:rPr>
                <w:rFonts w:eastAsia="Times New Roman" w:cstheme="minorHAnsi"/>
                <w:color w:val="000000"/>
                <w:sz w:val="20"/>
                <w:szCs w:val="20"/>
              </w:rPr>
            </w:pPr>
            <w:r w:rsidRPr="003C27E4">
              <w:rPr>
                <w:rFonts w:cstheme="minorHAnsi"/>
                <w:sz w:val="20"/>
                <w:szCs w:val="20"/>
              </w:rPr>
              <w:t xml:space="preserve">Identities Journal available at: </w:t>
            </w:r>
            <w:hyperlink r:id="rId55" w:history="1">
              <w:r w:rsidRPr="003C27E4">
                <w:rPr>
                  <w:rStyle w:val="Hyperlink"/>
                  <w:rFonts w:cstheme="minorHAnsi"/>
                  <w:sz w:val="20"/>
                  <w:szCs w:val="20"/>
                </w:rPr>
                <w:t>http://identitiesjournal.edu.mk/</w:t>
              </w:r>
            </w:hyperlink>
          </w:p>
          <w:p w14:paraId="65059F1D" w14:textId="77777777" w:rsidR="00DF604C" w:rsidRPr="003C27E4" w:rsidRDefault="00DF604C" w:rsidP="006C7871">
            <w:pPr>
              <w:shd w:val="clear" w:color="auto" w:fill="FFFFFF"/>
              <w:spacing w:before="100" w:beforeAutospacing="1" w:after="100" w:afterAutospacing="1" w:line="240" w:lineRule="auto"/>
              <w:jc w:val="center"/>
              <w:rPr>
                <w:rFonts w:cstheme="minorHAnsi"/>
                <w:sz w:val="20"/>
                <w:szCs w:val="20"/>
              </w:rPr>
            </w:pPr>
            <w:r w:rsidRPr="003C27E4">
              <w:rPr>
                <w:rFonts w:cstheme="minorHAnsi"/>
                <w:sz w:val="20"/>
                <w:szCs w:val="20"/>
              </w:rPr>
              <w:t>“Whose Revolution”</w:t>
            </w:r>
            <w:r w:rsidRPr="003C27E4">
              <w:rPr>
                <w:rFonts w:cstheme="minorHAnsi"/>
                <w:sz w:val="20"/>
                <w:szCs w:val="20"/>
                <w:lang w:val="mk-MK"/>
              </w:rPr>
              <w:t xml:space="preserve"> </w:t>
            </w:r>
            <w:r w:rsidRPr="003C27E4">
              <w:rPr>
                <w:rFonts w:cstheme="minorHAnsi"/>
                <w:sz w:val="20"/>
                <w:szCs w:val="20"/>
              </w:rPr>
              <w:t xml:space="preserve">available at: </w:t>
            </w:r>
            <w:hyperlink r:id="rId56" w:history="1">
              <w:r w:rsidRPr="003C27E4">
                <w:rPr>
                  <w:rStyle w:val="Hyperlink"/>
                  <w:rFonts w:cstheme="minorHAnsi"/>
                  <w:sz w:val="20"/>
                  <w:szCs w:val="20"/>
                </w:rPr>
                <w:t>http://www.isshs.edu.mk/wp-content/uploads/2017/11/WHOSE-REVOLUTION.pdf</w:t>
              </w:r>
            </w:hyperlink>
          </w:p>
        </w:tc>
      </w:tr>
      <w:tr w:rsidR="00D03C20" w:rsidRPr="003C27E4" w14:paraId="1BAAF8AE" w14:textId="77777777" w:rsidTr="006A7A4A">
        <w:trPr>
          <w:trHeight w:val="434"/>
          <w:jc w:val="center"/>
        </w:trPr>
        <w:tc>
          <w:tcPr>
            <w:tcW w:w="567" w:type="dxa"/>
          </w:tcPr>
          <w:p w14:paraId="187DFC3B" w14:textId="6A60D9BC" w:rsidR="00D03C20" w:rsidRDefault="004E3A34" w:rsidP="00D03C20">
            <w:pPr>
              <w:spacing w:after="0" w:line="240" w:lineRule="auto"/>
              <w:rPr>
                <w:rFonts w:eastAsia="Times New Roman" w:cstheme="minorHAnsi"/>
                <w:bCs/>
                <w:sz w:val="20"/>
                <w:szCs w:val="20"/>
              </w:rPr>
            </w:pPr>
            <w:r>
              <w:rPr>
                <w:rFonts w:eastAsia="Times New Roman" w:cstheme="minorHAnsi"/>
                <w:bCs/>
                <w:sz w:val="20"/>
                <w:szCs w:val="20"/>
              </w:rPr>
              <w:t>55.</w:t>
            </w:r>
          </w:p>
        </w:tc>
        <w:tc>
          <w:tcPr>
            <w:tcW w:w="3076" w:type="dxa"/>
          </w:tcPr>
          <w:p w14:paraId="34422838" w14:textId="49239458" w:rsidR="00D03C20" w:rsidRPr="004E3A34" w:rsidRDefault="00D03C20" w:rsidP="00D03C20">
            <w:pPr>
              <w:spacing w:after="0" w:line="240" w:lineRule="auto"/>
              <w:rPr>
                <w:rFonts w:eastAsia="Times New Roman" w:cstheme="minorHAnsi"/>
                <w:bCs/>
                <w:sz w:val="20"/>
                <w:szCs w:val="20"/>
              </w:rPr>
            </w:pPr>
            <w:r w:rsidRPr="004E3A34">
              <w:rPr>
                <w:rFonts w:ascii="Calibri" w:hAnsi="Calibri" w:cstheme="minorHAnsi"/>
                <w:sz w:val="20"/>
                <w:szCs w:val="20"/>
              </w:rPr>
              <w:t>Think Tank Young Professional Development Program for MA and PhD graduates</w:t>
            </w:r>
          </w:p>
        </w:tc>
        <w:tc>
          <w:tcPr>
            <w:tcW w:w="2050" w:type="dxa"/>
          </w:tcPr>
          <w:p w14:paraId="690DBC71" w14:textId="74FEDCDE" w:rsidR="00D03C20" w:rsidRPr="004E3A34" w:rsidRDefault="00D03C20" w:rsidP="00D03C20">
            <w:pPr>
              <w:pStyle w:val="Normal1"/>
              <w:spacing w:after="120" w:line="276" w:lineRule="auto"/>
              <w:contextualSpacing w:val="0"/>
              <w:rPr>
                <w:rFonts w:cstheme="minorHAnsi"/>
                <w:sz w:val="20"/>
                <w:szCs w:val="20"/>
              </w:rPr>
            </w:pPr>
            <w:r w:rsidRPr="004E3A34">
              <w:rPr>
                <w:rFonts w:eastAsia="Calibri" w:cstheme="minorHAnsi"/>
                <w:sz w:val="20"/>
                <w:szCs w:val="20"/>
              </w:rPr>
              <w:t xml:space="preserve">Internship for recent and talented </w:t>
            </w:r>
            <w:r w:rsidRPr="004E3A34">
              <w:rPr>
                <w:rFonts w:ascii="Calibri" w:hAnsi="Calibri" w:cstheme="minorHAnsi"/>
                <w:sz w:val="20"/>
                <w:szCs w:val="20"/>
              </w:rPr>
              <w:t xml:space="preserve">graduates of MA and </w:t>
            </w:r>
            <w:r w:rsidRPr="004E3A34">
              <w:rPr>
                <w:rFonts w:ascii="Calibri" w:hAnsi="Calibri" w:cstheme="minorHAnsi"/>
                <w:sz w:val="20"/>
                <w:szCs w:val="20"/>
              </w:rPr>
              <w:lastRenderedPageBreak/>
              <w:t>PhD in the social sciences and humanities to gain first-hand policy research and advocacy experience</w:t>
            </w:r>
          </w:p>
        </w:tc>
        <w:tc>
          <w:tcPr>
            <w:tcW w:w="993" w:type="dxa"/>
          </w:tcPr>
          <w:p w14:paraId="4F031B8F" w14:textId="706C15E0" w:rsidR="00D03C20" w:rsidRPr="004E3A34" w:rsidRDefault="00D03C20" w:rsidP="00D03C20">
            <w:pPr>
              <w:rPr>
                <w:rFonts w:cstheme="minorHAnsi"/>
                <w:sz w:val="20"/>
                <w:szCs w:val="20"/>
              </w:rPr>
            </w:pPr>
            <w:r w:rsidRPr="004E3A34">
              <w:rPr>
                <w:sz w:val="20"/>
                <w:szCs w:val="20"/>
              </w:rPr>
              <w:lastRenderedPageBreak/>
              <w:t xml:space="preserve">December 1, 2016 </w:t>
            </w:r>
            <w:r w:rsidRPr="004E3A34">
              <w:rPr>
                <w:sz w:val="20"/>
                <w:szCs w:val="20"/>
              </w:rPr>
              <w:lastRenderedPageBreak/>
              <w:t>– May 31, 201</w:t>
            </w:r>
            <w:r w:rsidRPr="004E3A34">
              <w:rPr>
                <w:sz w:val="20"/>
                <w:szCs w:val="20"/>
                <w:lang w:val="mk-MK"/>
              </w:rPr>
              <w:t>7</w:t>
            </w:r>
          </w:p>
        </w:tc>
        <w:tc>
          <w:tcPr>
            <w:tcW w:w="1134" w:type="dxa"/>
          </w:tcPr>
          <w:p w14:paraId="454514FD" w14:textId="7D901B7F" w:rsidR="00D03C20" w:rsidRPr="004E3A34" w:rsidRDefault="00D03C20" w:rsidP="00D03C20">
            <w:pPr>
              <w:rPr>
                <w:rFonts w:cstheme="minorHAnsi"/>
                <w:sz w:val="20"/>
                <w:szCs w:val="20"/>
              </w:rPr>
            </w:pPr>
            <w:r w:rsidRPr="004E3A34">
              <w:rPr>
                <w:rFonts w:cstheme="minorHAnsi"/>
                <w:sz w:val="20"/>
                <w:szCs w:val="20"/>
              </w:rPr>
              <w:lastRenderedPageBreak/>
              <w:t xml:space="preserve">Open Society </w:t>
            </w:r>
            <w:r w:rsidRPr="004E3A34">
              <w:rPr>
                <w:rFonts w:cstheme="minorHAnsi"/>
                <w:sz w:val="20"/>
                <w:szCs w:val="20"/>
              </w:rPr>
              <w:lastRenderedPageBreak/>
              <w:t>Foundations</w:t>
            </w:r>
          </w:p>
        </w:tc>
        <w:tc>
          <w:tcPr>
            <w:tcW w:w="1134" w:type="dxa"/>
          </w:tcPr>
          <w:p w14:paraId="0643182A" w14:textId="1C7BD159" w:rsidR="00D03C20" w:rsidRPr="004E3A34" w:rsidRDefault="00D03C20" w:rsidP="00D03C20">
            <w:pPr>
              <w:spacing w:after="0" w:line="240" w:lineRule="auto"/>
              <w:jc w:val="center"/>
              <w:rPr>
                <w:rFonts w:cstheme="minorHAnsi"/>
                <w:sz w:val="20"/>
                <w:szCs w:val="20"/>
              </w:rPr>
            </w:pPr>
            <w:r w:rsidRPr="004E3A34">
              <w:rPr>
                <w:rFonts w:cstheme="minorHAnsi"/>
                <w:sz w:val="20"/>
                <w:szCs w:val="20"/>
              </w:rPr>
              <w:lastRenderedPageBreak/>
              <w:t>2,682 EUR</w:t>
            </w:r>
          </w:p>
        </w:tc>
        <w:tc>
          <w:tcPr>
            <w:tcW w:w="2636" w:type="dxa"/>
          </w:tcPr>
          <w:p w14:paraId="5702A619" w14:textId="551B00B3" w:rsidR="00D03C20" w:rsidRPr="004E3A34" w:rsidRDefault="00D03C20" w:rsidP="00D03C20">
            <w:pPr>
              <w:spacing w:after="0" w:line="240" w:lineRule="auto"/>
              <w:jc w:val="center"/>
              <w:rPr>
                <w:rFonts w:cstheme="minorHAnsi"/>
                <w:sz w:val="20"/>
                <w:szCs w:val="20"/>
              </w:rPr>
            </w:pPr>
            <w:r w:rsidRPr="004E3A34">
              <w:rPr>
                <w:rFonts w:cstheme="minorHAnsi"/>
                <w:sz w:val="20"/>
                <w:szCs w:val="20"/>
              </w:rPr>
              <w:t>One internship</w:t>
            </w:r>
          </w:p>
        </w:tc>
      </w:tr>
      <w:tr w:rsidR="00DF604C" w:rsidRPr="003C27E4" w14:paraId="5C2F6613" w14:textId="77777777" w:rsidTr="006A7A4A">
        <w:trPr>
          <w:trHeight w:val="434"/>
          <w:jc w:val="center"/>
        </w:trPr>
        <w:tc>
          <w:tcPr>
            <w:tcW w:w="567" w:type="dxa"/>
          </w:tcPr>
          <w:p w14:paraId="1693358D" w14:textId="6023A953" w:rsidR="00DF604C" w:rsidRPr="003C27E4" w:rsidRDefault="00C9267D" w:rsidP="002E256F">
            <w:pPr>
              <w:spacing w:after="0" w:line="240" w:lineRule="auto"/>
              <w:jc w:val="center"/>
              <w:rPr>
                <w:rFonts w:cstheme="minorHAnsi"/>
                <w:sz w:val="20"/>
                <w:szCs w:val="20"/>
              </w:rPr>
            </w:pPr>
            <w:r>
              <w:rPr>
                <w:rFonts w:cstheme="minorHAnsi"/>
                <w:sz w:val="20"/>
                <w:szCs w:val="20"/>
              </w:rPr>
              <w:t>5</w:t>
            </w:r>
            <w:r w:rsidR="00BC4483">
              <w:rPr>
                <w:rFonts w:cstheme="minorHAnsi"/>
                <w:sz w:val="20"/>
                <w:szCs w:val="20"/>
              </w:rPr>
              <w:t>6</w:t>
            </w:r>
            <w:r w:rsidR="00DF604C">
              <w:rPr>
                <w:rFonts w:cstheme="minorHAnsi"/>
                <w:sz w:val="20"/>
                <w:szCs w:val="20"/>
              </w:rPr>
              <w:t>.</w:t>
            </w:r>
          </w:p>
        </w:tc>
        <w:tc>
          <w:tcPr>
            <w:tcW w:w="3076" w:type="dxa"/>
          </w:tcPr>
          <w:p w14:paraId="287A1540"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Proof reading</w:t>
            </w:r>
          </w:p>
        </w:tc>
        <w:tc>
          <w:tcPr>
            <w:tcW w:w="2050" w:type="dxa"/>
          </w:tcPr>
          <w:p w14:paraId="6E8E0679" w14:textId="77777777" w:rsidR="00DF604C" w:rsidRPr="003C27E4" w:rsidRDefault="00DF604C" w:rsidP="002E256F">
            <w:pPr>
              <w:rPr>
                <w:rFonts w:cstheme="minorHAnsi"/>
                <w:sz w:val="20"/>
                <w:szCs w:val="20"/>
              </w:rPr>
            </w:pPr>
            <w:r w:rsidRPr="003C27E4">
              <w:rPr>
                <w:rFonts w:cstheme="minorHAnsi"/>
                <w:sz w:val="20"/>
                <w:szCs w:val="20"/>
              </w:rPr>
              <w:t xml:space="preserve">Proof reading of manuals and guidelines related to gender-based violence </w:t>
            </w:r>
          </w:p>
        </w:tc>
        <w:tc>
          <w:tcPr>
            <w:tcW w:w="993" w:type="dxa"/>
          </w:tcPr>
          <w:p w14:paraId="599B4212"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November 1, 2016 December 10, 2016</w:t>
            </w:r>
          </w:p>
        </w:tc>
        <w:tc>
          <w:tcPr>
            <w:tcW w:w="1134" w:type="dxa"/>
          </w:tcPr>
          <w:p w14:paraId="34429EF5" w14:textId="77777777" w:rsidR="00DF604C" w:rsidRPr="003C27E4" w:rsidRDefault="00DF604C" w:rsidP="002E256F">
            <w:pPr>
              <w:rPr>
                <w:rFonts w:cstheme="minorHAnsi"/>
                <w:sz w:val="20"/>
                <w:szCs w:val="20"/>
              </w:rPr>
            </w:pPr>
            <w:r w:rsidRPr="003C27E4">
              <w:rPr>
                <w:rFonts w:cstheme="minorHAnsi"/>
                <w:sz w:val="20"/>
                <w:szCs w:val="20"/>
              </w:rPr>
              <w:t>Commissioned study (by UNFPA)</w:t>
            </w:r>
          </w:p>
        </w:tc>
        <w:tc>
          <w:tcPr>
            <w:tcW w:w="1134" w:type="dxa"/>
          </w:tcPr>
          <w:p w14:paraId="7AD8DE7D" w14:textId="77777777" w:rsidR="00DF604C" w:rsidRPr="003C27E4" w:rsidRDefault="00DF604C" w:rsidP="002E256F">
            <w:pPr>
              <w:rPr>
                <w:rFonts w:cstheme="minorHAnsi"/>
                <w:sz w:val="20"/>
                <w:szCs w:val="20"/>
              </w:rPr>
            </w:pPr>
            <w:r w:rsidRPr="003C27E4">
              <w:rPr>
                <w:rFonts w:cstheme="minorHAnsi"/>
                <w:sz w:val="20"/>
                <w:szCs w:val="20"/>
              </w:rPr>
              <w:t>6.600 USD</w:t>
            </w:r>
          </w:p>
        </w:tc>
        <w:tc>
          <w:tcPr>
            <w:tcW w:w="2636" w:type="dxa"/>
          </w:tcPr>
          <w:p w14:paraId="6CDC582B" w14:textId="77777777" w:rsidR="00DF604C" w:rsidRPr="003C27E4" w:rsidRDefault="00DF604C" w:rsidP="002E256F">
            <w:pPr>
              <w:spacing w:after="0" w:line="240" w:lineRule="auto"/>
              <w:jc w:val="center"/>
              <w:rPr>
                <w:rFonts w:cstheme="minorHAnsi"/>
                <w:sz w:val="20"/>
                <w:szCs w:val="20"/>
              </w:rPr>
            </w:pPr>
          </w:p>
        </w:tc>
      </w:tr>
      <w:tr w:rsidR="00DF604C" w:rsidRPr="003C27E4" w14:paraId="54DA3EBB" w14:textId="77777777" w:rsidTr="006A7A4A">
        <w:trPr>
          <w:trHeight w:val="434"/>
          <w:jc w:val="center"/>
        </w:trPr>
        <w:tc>
          <w:tcPr>
            <w:tcW w:w="567" w:type="dxa"/>
          </w:tcPr>
          <w:p w14:paraId="216BDBDE" w14:textId="1E47520E" w:rsidR="00DF604C" w:rsidRPr="003C27E4" w:rsidRDefault="00C9267D" w:rsidP="002E256F">
            <w:pPr>
              <w:rPr>
                <w:rFonts w:cstheme="minorHAnsi"/>
                <w:sz w:val="20"/>
                <w:szCs w:val="20"/>
              </w:rPr>
            </w:pPr>
            <w:r>
              <w:rPr>
                <w:rFonts w:cstheme="minorHAnsi"/>
                <w:sz w:val="20"/>
                <w:szCs w:val="20"/>
              </w:rPr>
              <w:t>5</w:t>
            </w:r>
            <w:r w:rsidR="00BC4483">
              <w:rPr>
                <w:rFonts w:cstheme="minorHAnsi"/>
                <w:sz w:val="20"/>
                <w:szCs w:val="20"/>
              </w:rPr>
              <w:t>7</w:t>
            </w:r>
            <w:r>
              <w:rPr>
                <w:rFonts w:cstheme="minorHAnsi"/>
                <w:sz w:val="20"/>
                <w:szCs w:val="20"/>
              </w:rPr>
              <w:t>.</w:t>
            </w:r>
          </w:p>
        </w:tc>
        <w:tc>
          <w:tcPr>
            <w:tcW w:w="3076" w:type="dxa"/>
          </w:tcPr>
          <w:p w14:paraId="41DE9BE1" w14:textId="77777777" w:rsidR="00DF604C" w:rsidRPr="003C27E4" w:rsidRDefault="00DF604C" w:rsidP="002E256F">
            <w:pPr>
              <w:rPr>
                <w:rFonts w:cstheme="minorHAnsi"/>
                <w:sz w:val="20"/>
                <w:szCs w:val="20"/>
              </w:rPr>
            </w:pPr>
            <w:r w:rsidRPr="003C27E4">
              <w:rPr>
                <w:rFonts w:cstheme="minorHAnsi"/>
                <w:sz w:val="20"/>
                <w:szCs w:val="20"/>
              </w:rPr>
              <w:t>The Independent Context Watch 2016</w:t>
            </w:r>
          </w:p>
        </w:tc>
        <w:tc>
          <w:tcPr>
            <w:tcW w:w="2050" w:type="dxa"/>
          </w:tcPr>
          <w:p w14:paraId="140EE47A" w14:textId="77777777" w:rsidR="00DF604C" w:rsidRPr="003C27E4" w:rsidRDefault="00DF604C" w:rsidP="002E256F">
            <w:pPr>
              <w:rPr>
                <w:rFonts w:cstheme="minorHAnsi"/>
                <w:sz w:val="20"/>
                <w:szCs w:val="20"/>
              </w:rPr>
            </w:pPr>
            <w:r w:rsidRPr="003C27E4">
              <w:rPr>
                <w:rFonts w:cstheme="minorHAnsi"/>
                <w:sz w:val="20"/>
                <w:szCs w:val="20"/>
              </w:rPr>
              <w:t>Improving incorporation of the transversal topic of social inclusion</w:t>
            </w:r>
          </w:p>
        </w:tc>
        <w:tc>
          <w:tcPr>
            <w:tcW w:w="993" w:type="dxa"/>
          </w:tcPr>
          <w:p w14:paraId="1A5FD8B7" w14:textId="77777777" w:rsidR="00DF604C" w:rsidRPr="003C27E4" w:rsidRDefault="00DF604C" w:rsidP="002E256F">
            <w:pPr>
              <w:rPr>
                <w:rFonts w:cstheme="minorHAnsi"/>
                <w:sz w:val="20"/>
                <w:szCs w:val="20"/>
              </w:rPr>
            </w:pPr>
            <w:r w:rsidRPr="003C27E4">
              <w:rPr>
                <w:rFonts w:cstheme="minorHAnsi"/>
                <w:sz w:val="20"/>
                <w:szCs w:val="20"/>
              </w:rPr>
              <w:t>October 10, 2016  November 4, 2016</w:t>
            </w:r>
          </w:p>
        </w:tc>
        <w:tc>
          <w:tcPr>
            <w:tcW w:w="1134" w:type="dxa"/>
          </w:tcPr>
          <w:p w14:paraId="6A09A764" w14:textId="77777777" w:rsidR="00DF604C" w:rsidRPr="003C27E4" w:rsidRDefault="00DF604C" w:rsidP="002E256F">
            <w:pPr>
              <w:rPr>
                <w:rFonts w:cstheme="minorHAnsi"/>
                <w:sz w:val="20"/>
                <w:szCs w:val="20"/>
              </w:rPr>
            </w:pPr>
            <w:r w:rsidRPr="003C27E4">
              <w:rPr>
                <w:rFonts w:cstheme="minorHAnsi"/>
                <w:sz w:val="20"/>
                <w:szCs w:val="20"/>
              </w:rPr>
              <w:t>Swiss Agency for Development and Cooperation</w:t>
            </w:r>
          </w:p>
        </w:tc>
        <w:tc>
          <w:tcPr>
            <w:tcW w:w="1134" w:type="dxa"/>
          </w:tcPr>
          <w:p w14:paraId="0F67890A"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144.000 MKD</w:t>
            </w:r>
          </w:p>
        </w:tc>
        <w:tc>
          <w:tcPr>
            <w:tcW w:w="2636" w:type="dxa"/>
          </w:tcPr>
          <w:p w14:paraId="1200F2B8" w14:textId="77777777" w:rsidR="00DF604C" w:rsidRPr="003C27E4" w:rsidRDefault="00DF604C" w:rsidP="00D27539">
            <w:pPr>
              <w:spacing w:after="0" w:line="240" w:lineRule="auto"/>
              <w:jc w:val="center"/>
              <w:rPr>
                <w:rFonts w:cstheme="minorHAnsi"/>
                <w:sz w:val="20"/>
                <w:szCs w:val="20"/>
              </w:rPr>
            </w:pPr>
            <w:r w:rsidRPr="003C27E4">
              <w:rPr>
                <w:rFonts w:cstheme="minorHAnsi"/>
                <w:sz w:val="20"/>
                <w:szCs w:val="20"/>
              </w:rPr>
              <w:t>Policy analysis:</w:t>
            </w:r>
          </w:p>
          <w:p w14:paraId="496C2528" w14:textId="77777777" w:rsidR="00DF604C" w:rsidRPr="003C27E4" w:rsidRDefault="00DF604C" w:rsidP="00AC0349">
            <w:pPr>
              <w:spacing w:after="0" w:line="240" w:lineRule="auto"/>
              <w:jc w:val="center"/>
              <w:rPr>
                <w:rFonts w:cstheme="minorHAnsi"/>
                <w:sz w:val="20"/>
                <w:szCs w:val="20"/>
              </w:rPr>
            </w:pPr>
            <w:r w:rsidRPr="003C27E4">
              <w:rPr>
                <w:rFonts w:cstheme="minorHAnsi"/>
                <w:sz w:val="20"/>
                <w:szCs w:val="20"/>
              </w:rPr>
              <w:t xml:space="preserve"> available in print, only on demand </w:t>
            </w:r>
          </w:p>
        </w:tc>
      </w:tr>
      <w:tr w:rsidR="00DF604C" w:rsidRPr="003C27E4" w14:paraId="18C010E1" w14:textId="77777777" w:rsidTr="006A7A4A">
        <w:trPr>
          <w:trHeight w:val="434"/>
          <w:jc w:val="center"/>
        </w:trPr>
        <w:tc>
          <w:tcPr>
            <w:tcW w:w="567" w:type="dxa"/>
          </w:tcPr>
          <w:p w14:paraId="53A5658C" w14:textId="4047E1F9" w:rsidR="00DF604C" w:rsidRPr="003C27E4" w:rsidRDefault="00C9267D" w:rsidP="002E256F">
            <w:pPr>
              <w:rPr>
                <w:rFonts w:cstheme="minorHAnsi"/>
                <w:sz w:val="20"/>
                <w:szCs w:val="20"/>
              </w:rPr>
            </w:pPr>
            <w:r>
              <w:rPr>
                <w:rFonts w:cstheme="minorHAnsi"/>
                <w:sz w:val="20"/>
                <w:szCs w:val="20"/>
              </w:rPr>
              <w:t>5</w:t>
            </w:r>
            <w:r w:rsidR="00BC4483">
              <w:rPr>
                <w:rFonts w:cstheme="minorHAnsi"/>
                <w:sz w:val="20"/>
                <w:szCs w:val="20"/>
              </w:rPr>
              <w:t>8</w:t>
            </w:r>
            <w:r>
              <w:rPr>
                <w:rFonts w:cstheme="minorHAnsi"/>
                <w:sz w:val="20"/>
                <w:szCs w:val="20"/>
              </w:rPr>
              <w:t>.</w:t>
            </w:r>
          </w:p>
        </w:tc>
        <w:tc>
          <w:tcPr>
            <w:tcW w:w="3076" w:type="dxa"/>
          </w:tcPr>
          <w:p w14:paraId="0B358EFE" w14:textId="77777777" w:rsidR="00DF604C" w:rsidRPr="003C27E4" w:rsidRDefault="00DF604C" w:rsidP="002E256F">
            <w:pPr>
              <w:rPr>
                <w:rFonts w:cstheme="minorHAnsi"/>
                <w:sz w:val="20"/>
                <w:szCs w:val="20"/>
              </w:rPr>
            </w:pPr>
            <w:r w:rsidRPr="003C27E4">
              <w:rPr>
                <w:rFonts w:cstheme="minorHAnsi"/>
                <w:sz w:val="20"/>
                <w:szCs w:val="20"/>
              </w:rPr>
              <w:t>The Independent Context Watch 2016</w:t>
            </w:r>
          </w:p>
        </w:tc>
        <w:tc>
          <w:tcPr>
            <w:tcW w:w="2050" w:type="dxa"/>
          </w:tcPr>
          <w:p w14:paraId="20BB65AA" w14:textId="77777777" w:rsidR="00DF604C" w:rsidRPr="003C27E4" w:rsidRDefault="00DF604C" w:rsidP="002E256F">
            <w:pPr>
              <w:rPr>
                <w:rFonts w:cstheme="minorHAnsi"/>
                <w:sz w:val="20"/>
                <w:szCs w:val="20"/>
              </w:rPr>
            </w:pPr>
            <w:r w:rsidRPr="003C27E4">
              <w:rPr>
                <w:rFonts w:eastAsia="Times New Roman" w:cstheme="minorHAnsi"/>
                <w:sz w:val="20"/>
                <w:szCs w:val="20"/>
              </w:rPr>
              <w:t>Assessing the general developments and issues in the areas of: Democratic Governance and Decentralization, Democratic Law Making and Civil Society.</w:t>
            </w:r>
          </w:p>
        </w:tc>
        <w:tc>
          <w:tcPr>
            <w:tcW w:w="993" w:type="dxa"/>
          </w:tcPr>
          <w:p w14:paraId="5037F7DC" w14:textId="77777777" w:rsidR="00DF604C" w:rsidRPr="003C27E4" w:rsidRDefault="00DF604C" w:rsidP="003B3BE1">
            <w:pPr>
              <w:spacing w:after="0" w:line="240" w:lineRule="auto"/>
              <w:rPr>
                <w:rFonts w:cstheme="minorHAnsi"/>
                <w:sz w:val="20"/>
                <w:szCs w:val="20"/>
              </w:rPr>
            </w:pPr>
            <w:r w:rsidRPr="003C27E4">
              <w:rPr>
                <w:rFonts w:cstheme="minorHAnsi"/>
                <w:sz w:val="20"/>
                <w:szCs w:val="20"/>
              </w:rPr>
              <w:t>June 1, 2016 /</w:t>
            </w:r>
          </w:p>
          <w:p w14:paraId="0E2C893E" w14:textId="77777777" w:rsidR="00DF604C" w:rsidRPr="003C27E4" w:rsidRDefault="00DF604C" w:rsidP="003B3BE1">
            <w:pPr>
              <w:rPr>
                <w:rFonts w:eastAsia="Times New Roman" w:cstheme="minorHAnsi"/>
                <w:sz w:val="20"/>
                <w:szCs w:val="20"/>
              </w:rPr>
            </w:pPr>
            <w:r w:rsidRPr="003C27E4">
              <w:rPr>
                <w:rFonts w:cstheme="minorHAnsi"/>
                <w:sz w:val="20"/>
                <w:szCs w:val="20"/>
              </w:rPr>
              <w:t xml:space="preserve"> October 10, 2016</w:t>
            </w:r>
          </w:p>
        </w:tc>
        <w:tc>
          <w:tcPr>
            <w:tcW w:w="1134" w:type="dxa"/>
          </w:tcPr>
          <w:p w14:paraId="5D99CC97" w14:textId="77777777" w:rsidR="00DF604C" w:rsidRPr="003C27E4" w:rsidRDefault="00DF604C" w:rsidP="002E256F">
            <w:pPr>
              <w:rPr>
                <w:rFonts w:cstheme="minorHAnsi"/>
                <w:sz w:val="20"/>
                <w:szCs w:val="20"/>
              </w:rPr>
            </w:pPr>
            <w:r w:rsidRPr="003C27E4">
              <w:rPr>
                <w:rFonts w:cstheme="minorHAnsi"/>
                <w:sz w:val="20"/>
                <w:szCs w:val="20"/>
              </w:rPr>
              <w:t>Swiss Agency for Development and Cooperation</w:t>
            </w:r>
          </w:p>
        </w:tc>
        <w:tc>
          <w:tcPr>
            <w:tcW w:w="1134" w:type="dxa"/>
          </w:tcPr>
          <w:p w14:paraId="704A981E"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2.184.800 MKD</w:t>
            </w:r>
          </w:p>
        </w:tc>
        <w:tc>
          <w:tcPr>
            <w:tcW w:w="2636" w:type="dxa"/>
          </w:tcPr>
          <w:p w14:paraId="78BA99E0" w14:textId="77777777" w:rsidR="00DF604C" w:rsidRPr="003C27E4" w:rsidRDefault="00DF604C" w:rsidP="00D27539">
            <w:pPr>
              <w:spacing w:after="0" w:line="240" w:lineRule="auto"/>
              <w:jc w:val="center"/>
              <w:rPr>
                <w:rFonts w:cstheme="minorHAnsi"/>
                <w:sz w:val="20"/>
                <w:szCs w:val="20"/>
              </w:rPr>
            </w:pPr>
            <w:r w:rsidRPr="003C27E4">
              <w:rPr>
                <w:rFonts w:cstheme="minorHAnsi"/>
                <w:sz w:val="20"/>
                <w:szCs w:val="20"/>
              </w:rPr>
              <w:t>Policy analysis:</w:t>
            </w:r>
          </w:p>
          <w:p w14:paraId="29AE24A2" w14:textId="77777777" w:rsidR="00DF604C" w:rsidRPr="003C27E4" w:rsidRDefault="00DF604C" w:rsidP="00AC0349">
            <w:pPr>
              <w:spacing w:after="0" w:line="240" w:lineRule="auto"/>
              <w:jc w:val="center"/>
              <w:rPr>
                <w:rFonts w:cstheme="minorHAnsi"/>
                <w:sz w:val="20"/>
                <w:szCs w:val="20"/>
              </w:rPr>
            </w:pPr>
            <w:r w:rsidRPr="003C27E4">
              <w:rPr>
                <w:rFonts w:cstheme="minorHAnsi"/>
                <w:sz w:val="20"/>
                <w:szCs w:val="20"/>
              </w:rPr>
              <w:t xml:space="preserve">available in print, only on demand </w:t>
            </w:r>
          </w:p>
        </w:tc>
      </w:tr>
      <w:tr w:rsidR="00DF604C" w:rsidRPr="003C27E4" w14:paraId="48842481" w14:textId="77777777" w:rsidTr="006A7A4A">
        <w:trPr>
          <w:trHeight w:val="434"/>
          <w:jc w:val="center"/>
        </w:trPr>
        <w:tc>
          <w:tcPr>
            <w:tcW w:w="567" w:type="dxa"/>
          </w:tcPr>
          <w:p w14:paraId="1B5439CB" w14:textId="559611BD" w:rsidR="00DF604C" w:rsidRPr="003C27E4" w:rsidRDefault="00C9267D" w:rsidP="002E256F">
            <w:pPr>
              <w:rPr>
                <w:rFonts w:cstheme="minorHAnsi"/>
                <w:sz w:val="20"/>
                <w:szCs w:val="20"/>
              </w:rPr>
            </w:pPr>
            <w:r>
              <w:rPr>
                <w:rFonts w:cstheme="minorHAnsi"/>
                <w:sz w:val="20"/>
                <w:szCs w:val="20"/>
              </w:rPr>
              <w:t>5</w:t>
            </w:r>
            <w:r w:rsidR="00BC4483">
              <w:rPr>
                <w:rFonts w:cstheme="minorHAnsi"/>
                <w:sz w:val="20"/>
                <w:szCs w:val="20"/>
              </w:rPr>
              <w:t>9</w:t>
            </w:r>
            <w:r>
              <w:rPr>
                <w:rFonts w:cstheme="minorHAnsi"/>
                <w:sz w:val="20"/>
                <w:szCs w:val="20"/>
              </w:rPr>
              <w:t>.</w:t>
            </w:r>
          </w:p>
        </w:tc>
        <w:tc>
          <w:tcPr>
            <w:tcW w:w="3076" w:type="dxa"/>
          </w:tcPr>
          <w:p w14:paraId="0939E11D" w14:textId="77777777" w:rsidR="00DF604C" w:rsidRPr="003C27E4" w:rsidRDefault="00DF604C" w:rsidP="002E256F">
            <w:pPr>
              <w:rPr>
                <w:rFonts w:cstheme="minorHAnsi"/>
                <w:sz w:val="20"/>
                <w:szCs w:val="20"/>
              </w:rPr>
            </w:pPr>
            <w:r w:rsidRPr="003C27E4">
              <w:rPr>
                <w:rFonts w:cstheme="minorHAnsi"/>
                <w:sz w:val="20"/>
                <w:szCs w:val="20"/>
              </w:rPr>
              <w:t>Unmasking the state capture in Macedonia: “Illiberal democracy is legal”</w:t>
            </w:r>
          </w:p>
        </w:tc>
        <w:tc>
          <w:tcPr>
            <w:tcW w:w="2050" w:type="dxa"/>
          </w:tcPr>
          <w:p w14:paraId="0C7DCA23" w14:textId="77777777" w:rsidR="00DF604C" w:rsidRPr="003C27E4" w:rsidRDefault="00DF604C" w:rsidP="002E256F">
            <w:pPr>
              <w:rPr>
                <w:rFonts w:cstheme="minorHAnsi"/>
                <w:sz w:val="20"/>
                <w:szCs w:val="20"/>
              </w:rPr>
            </w:pPr>
            <w:r w:rsidRPr="003C27E4">
              <w:rPr>
                <w:rFonts w:cstheme="minorHAnsi"/>
                <w:sz w:val="20"/>
                <w:szCs w:val="20"/>
              </w:rPr>
              <w:t>Widespread data-driven campaign of visualizations, presentations, factoids and personal stories on the practice of state capture.</w:t>
            </w:r>
          </w:p>
        </w:tc>
        <w:tc>
          <w:tcPr>
            <w:tcW w:w="993" w:type="dxa"/>
          </w:tcPr>
          <w:p w14:paraId="50C067D2" w14:textId="77777777" w:rsidR="00DF604C" w:rsidRPr="003C27E4" w:rsidRDefault="00DF604C" w:rsidP="002E256F">
            <w:pPr>
              <w:rPr>
                <w:rFonts w:cstheme="minorHAnsi"/>
                <w:sz w:val="20"/>
                <w:szCs w:val="20"/>
              </w:rPr>
            </w:pPr>
            <w:r w:rsidRPr="003C27E4">
              <w:rPr>
                <w:rFonts w:cstheme="minorHAnsi"/>
                <w:sz w:val="20"/>
                <w:szCs w:val="20"/>
              </w:rPr>
              <w:t>May 1, 2016 April 30, 2017</w:t>
            </w:r>
          </w:p>
        </w:tc>
        <w:tc>
          <w:tcPr>
            <w:tcW w:w="1134" w:type="dxa"/>
          </w:tcPr>
          <w:p w14:paraId="005BCB98" w14:textId="77777777" w:rsidR="00DF604C" w:rsidRPr="003C27E4" w:rsidRDefault="00DF604C" w:rsidP="002E256F">
            <w:pPr>
              <w:rPr>
                <w:rFonts w:cstheme="minorHAnsi"/>
                <w:sz w:val="20"/>
                <w:szCs w:val="20"/>
              </w:rPr>
            </w:pPr>
            <w:r w:rsidRPr="003C27E4">
              <w:rPr>
                <w:rFonts w:cstheme="minorHAnsi"/>
                <w:sz w:val="20"/>
                <w:szCs w:val="20"/>
              </w:rPr>
              <w:t>National Endowment for Democracy</w:t>
            </w:r>
          </w:p>
        </w:tc>
        <w:tc>
          <w:tcPr>
            <w:tcW w:w="1134" w:type="dxa"/>
          </w:tcPr>
          <w:p w14:paraId="5C9E33B3"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45.000 USD</w:t>
            </w:r>
          </w:p>
        </w:tc>
        <w:tc>
          <w:tcPr>
            <w:tcW w:w="2636" w:type="dxa"/>
          </w:tcPr>
          <w:p w14:paraId="3C323DAF"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Specially designed web page available at:</w:t>
            </w:r>
          </w:p>
          <w:p w14:paraId="6E753AC3" w14:textId="77777777" w:rsidR="00DF604C" w:rsidRPr="003C27E4" w:rsidRDefault="00DF604C" w:rsidP="002E256F">
            <w:pPr>
              <w:spacing w:after="0" w:line="240" w:lineRule="auto"/>
              <w:jc w:val="center"/>
              <w:rPr>
                <w:rFonts w:cstheme="minorHAnsi"/>
                <w:sz w:val="20"/>
                <w:szCs w:val="20"/>
              </w:rPr>
            </w:pPr>
          </w:p>
          <w:p w14:paraId="225C4307" w14:textId="77777777" w:rsidR="00DF604C" w:rsidRPr="003C27E4" w:rsidRDefault="00DF604C" w:rsidP="002E256F">
            <w:pPr>
              <w:spacing w:after="0" w:line="240" w:lineRule="auto"/>
              <w:jc w:val="center"/>
              <w:rPr>
                <w:rFonts w:cstheme="minorHAnsi"/>
                <w:sz w:val="20"/>
                <w:szCs w:val="20"/>
              </w:rPr>
            </w:pPr>
            <w:hyperlink r:id="rId57" w:history="1">
              <w:r w:rsidRPr="003C27E4">
                <w:rPr>
                  <w:rStyle w:val="Hyperlink"/>
                  <w:rFonts w:cstheme="minorHAnsi"/>
                  <w:sz w:val="20"/>
                  <w:szCs w:val="20"/>
                </w:rPr>
                <w:t>http://www.zarobenadrzava.net/</w:t>
              </w:r>
            </w:hyperlink>
            <w:r w:rsidRPr="003C27E4">
              <w:rPr>
                <w:rFonts w:cstheme="minorHAnsi"/>
                <w:sz w:val="20"/>
                <w:szCs w:val="20"/>
              </w:rPr>
              <w:t xml:space="preserve"> </w:t>
            </w:r>
          </w:p>
        </w:tc>
      </w:tr>
      <w:tr w:rsidR="004B3B8A" w:rsidRPr="003C27E4" w14:paraId="796A9141" w14:textId="77777777" w:rsidTr="006A7A4A">
        <w:trPr>
          <w:trHeight w:val="434"/>
          <w:jc w:val="center"/>
        </w:trPr>
        <w:tc>
          <w:tcPr>
            <w:tcW w:w="567" w:type="dxa"/>
          </w:tcPr>
          <w:p w14:paraId="05D720CE" w14:textId="4DC32501" w:rsidR="004B3B8A" w:rsidRDefault="00BC4483" w:rsidP="004B3B8A">
            <w:pPr>
              <w:rPr>
                <w:rFonts w:cstheme="minorHAnsi"/>
                <w:sz w:val="20"/>
                <w:szCs w:val="20"/>
              </w:rPr>
            </w:pPr>
            <w:r>
              <w:rPr>
                <w:rFonts w:cstheme="minorHAnsi"/>
                <w:sz w:val="20"/>
                <w:szCs w:val="20"/>
              </w:rPr>
              <w:t>60.</w:t>
            </w:r>
          </w:p>
        </w:tc>
        <w:tc>
          <w:tcPr>
            <w:tcW w:w="3076" w:type="dxa"/>
          </w:tcPr>
          <w:p w14:paraId="29124173" w14:textId="3262EFDF" w:rsidR="004B3B8A" w:rsidRPr="00BC4483" w:rsidRDefault="004B3B8A" w:rsidP="004B3B8A">
            <w:pPr>
              <w:rPr>
                <w:rFonts w:cstheme="minorHAnsi"/>
                <w:sz w:val="20"/>
                <w:szCs w:val="20"/>
              </w:rPr>
            </w:pPr>
            <w:r w:rsidRPr="00BC4483">
              <w:rPr>
                <w:rFonts w:ascii="Calibri" w:hAnsi="Calibri" w:cstheme="minorHAnsi"/>
                <w:sz w:val="20"/>
                <w:szCs w:val="20"/>
              </w:rPr>
              <w:t>Think Tank Young Professional Development Program for MA and PhD graduates</w:t>
            </w:r>
          </w:p>
        </w:tc>
        <w:tc>
          <w:tcPr>
            <w:tcW w:w="2050" w:type="dxa"/>
          </w:tcPr>
          <w:p w14:paraId="3C659E9C" w14:textId="18990E6A" w:rsidR="004B3B8A" w:rsidRPr="00BC4483" w:rsidRDefault="004B3B8A" w:rsidP="004B3B8A">
            <w:pPr>
              <w:rPr>
                <w:rFonts w:cstheme="minorHAnsi"/>
                <w:sz w:val="20"/>
                <w:szCs w:val="20"/>
              </w:rPr>
            </w:pPr>
            <w:r w:rsidRPr="00BC4483">
              <w:rPr>
                <w:rFonts w:eastAsia="Calibri" w:cstheme="minorHAnsi"/>
                <w:sz w:val="20"/>
                <w:szCs w:val="20"/>
              </w:rPr>
              <w:t xml:space="preserve">Internship for recent and talented </w:t>
            </w:r>
            <w:r w:rsidRPr="00BC4483">
              <w:rPr>
                <w:rFonts w:ascii="Calibri" w:hAnsi="Calibri" w:cstheme="minorHAnsi"/>
                <w:sz w:val="20"/>
                <w:szCs w:val="20"/>
              </w:rPr>
              <w:t xml:space="preserve">graduates of MA and PhD in the social sciences and humanities to gain first-hand policy </w:t>
            </w:r>
            <w:r w:rsidRPr="00BC4483">
              <w:rPr>
                <w:rFonts w:ascii="Calibri" w:hAnsi="Calibri" w:cstheme="minorHAnsi"/>
                <w:sz w:val="20"/>
                <w:szCs w:val="20"/>
              </w:rPr>
              <w:lastRenderedPageBreak/>
              <w:t>research and advocacy experience</w:t>
            </w:r>
          </w:p>
        </w:tc>
        <w:tc>
          <w:tcPr>
            <w:tcW w:w="993" w:type="dxa"/>
          </w:tcPr>
          <w:p w14:paraId="2182AB9A" w14:textId="42CAA82A" w:rsidR="004B3B8A" w:rsidRPr="00BC4483" w:rsidRDefault="004B3B8A" w:rsidP="004B3B8A">
            <w:pPr>
              <w:rPr>
                <w:rFonts w:cstheme="minorHAnsi"/>
                <w:sz w:val="20"/>
                <w:szCs w:val="20"/>
              </w:rPr>
            </w:pPr>
            <w:r w:rsidRPr="00BC4483">
              <w:rPr>
                <w:sz w:val="20"/>
                <w:szCs w:val="20"/>
              </w:rPr>
              <w:lastRenderedPageBreak/>
              <w:t>April 1, 2016 – November 30, 2016</w:t>
            </w:r>
          </w:p>
        </w:tc>
        <w:tc>
          <w:tcPr>
            <w:tcW w:w="1134" w:type="dxa"/>
          </w:tcPr>
          <w:p w14:paraId="2CFE001F" w14:textId="73A21AD0" w:rsidR="004B3B8A" w:rsidRPr="00BC4483" w:rsidRDefault="004B3B8A" w:rsidP="004B3B8A">
            <w:pPr>
              <w:rPr>
                <w:rFonts w:cstheme="minorHAnsi"/>
                <w:sz w:val="20"/>
                <w:szCs w:val="20"/>
              </w:rPr>
            </w:pPr>
            <w:r w:rsidRPr="00BC4483">
              <w:rPr>
                <w:rFonts w:cstheme="minorHAnsi"/>
                <w:sz w:val="20"/>
                <w:szCs w:val="20"/>
              </w:rPr>
              <w:t>Open Society Foundations</w:t>
            </w:r>
          </w:p>
        </w:tc>
        <w:tc>
          <w:tcPr>
            <w:tcW w:w="1134" w:type="dxa"/>
          </w:tcPr>
          <w:p w14:paraId="2757828D" w14:textId="2CEB8950" w:rsidR="004B3B8A" w:rsidRPr="00BC4483" w:rsidRDefault="004B3B8A" w:rsidP="004B3B8A">
            <w:pPr>
              <w:spacing w:after="0" w:line="240" w:lineRule="auto"/>
              <w:jc w:val="center"/>
              <w:rPr>
                <w:rFonts w:cstheme="minorHAnsi"/>
                <w:sz w:val="20"/>
                <w:szCs w:val="20"/>
              </w:rPr>
            </w:pPr>
            <w:r w:rsidRPr="00BC4483">
              <w:rPr>
                <w:rFonts w:cstheme="minorHAnsi"/>
                <w:sz w:val="20"/>
                <w:szCs w:val="20"/>
              </w:rPr>
              <w:t>2,682 EUR</w:t>
            </w:r>
          </w:p>
        </w:tc>
        <w:tc>
          <w:tcPr>
            <w:tcW w:w="2636" w:type="dxa"/>
          </w:tcPr>
          <w:p w14:paraId="6338142B" w14:textId="62FF7D54" w:rsidR="004B3B8A" w:rsidRPr="00BC4483" w:rsidRDefault="004B3B8A" w:rsidP="004B3B8A">
            <w:pPr>
              <w:spacing w:after="0" w:line="240" w:lineRule="auto"/>
              <w:jc w:val="center"/>
              <w:rPr>
                <w:rFonts w:cstheme="minorHAnsi"/>
                <w:sz w:val="20"/>
                <w:szCs w:val="20"/>
              </w:rPr>
            </w:pPr>
            <w:r w:rsidRPr="00BC4483">
              <w:rPr>
                <w:rFonts w:cstheme="minorHAnsi"/>
                <w:sz w:val="20"/>
                <w:szCs w:val="20"/>
              </w:rPr>
              <w:t>One internship</w:t>
            </w:r>
          </w:p>
        </w:tc>
      </w:tr>
      <w:tr w:rsidR="00DF604C" w:rsidRPr="003C27E4" w14:paraId="2B2AC446" w14:textId="77777777" w:rsidTr="006A7A4A">
        <w:trPr>
          <w:trHeight w:val="434"/>
          <w:jc w:val="center"/>
        </w:trPr>
        <w:tc>
          <w:tcPr>
            <w:tcW w:w="567" w:type="dxa"/>
          </w:tcPr>
          <w:p w14:paraId="10795536" w14:textId="6E0803E1" w:rsidR="00DF604C" w:rsidRPr="003C27E4" w:rsidRDefault="00BC4483" w:rsidP="002E256F">
            <w:pPr>
              <w:rPr>
                <w:rFonts w:cstheme="minorHAnsi"/>
                <w:sz w:val="20"/>
                <w:szCs w:val="20"/>
              </w:rPr>
            </w:pPr>
            <w:r>
              <w:rPr>
                <w:rFonts w:cstheme="minorHAnsi"/>
                <w:sz w:val="20"/>
                <w:szCs w:val="20"/>
              </w:rPr>
              <w:t>61</w:t>
            </w:r>
            <w:r w:rsidR="00C9267D">
              <w:rPr>
                <w:rFonts w:cstheme="minorHAnsi"/>
                <w:sz w:val="20"/>
                <w:szCs w:val="20"/>
              </w:rPr>
              <w:t>.</w:t>
            </w:r>
          </w:p>
        </w:tc>
        <w:tc>
          <w:tcPr>
            <w:tcW w:w="3076" w:type="dxa"/>
          </w:tcPr>
          <w:p w14:paraId="19C6C51F" w14:textId="77777777" w:rsidR="00DF604C" w:rsidRPr="003C27E4" w:rsidRDefault="00DF604C" w:rsidP="002E256F">
            <w:pPr>
              <w:rPr>
                <w:rFonts w:cstheme="minorHAnsi"/>
                <w:sz w:val="20"/>
                <w:szCs w:val="20"/>
              </w:rPr>
            </w:pPr>
            <w:r w:rsidRPr="003C27E4">
              <w:rPr>
                <w:rFonts w:cstheme="minorHAnsi"/>
                <w:sz w:val="20"/>
                <w:szCs w:val="20"/>
              </w:rPr>
              <w:t>Shifts in class and national identities in Macedonia since 1980</w:t>
            </w:r>
          </w:p>
        </w:tc>
        <w:tc>
          <w:tcPr>
            <w:tcW w:w="2050" w:type="dxa"/>
          </w:tcPr>
          <w:p w14:paraId="7984FB31" w14:textId="77777777" w:rsidR="00DF604C" w:rsidRPr="003C27E4" w:rsidRDefault="00DF604C" w:rsidP="00822EDC">
            <w:pPr>
              <w:autoSpaceDE w:val="0"/>
              <w:autoSpaceDN w:val="0"/>
              <w:adjustRightInd w:val="0"/>
              <w:spacing w:after="0" w:line="240" w:lineRule="auto"/>
              <w:rPr>
                <w:rFonts w:cstheme="minorHAnsi"/>
                <w:sz w:val="20"/>
                <w:szCs w:val="20"/>
              </w:rPr>
            </w:pPr>
            <w:r w:rsidRPr="003C27E4">
              <w:rPr>
                <w:rFonts w:cstheme="minorHAnsi"/>
                <w:sz w:val="20"/>
                <w:szCs w:val="20"/>
              </w:rPr>
              <w:t xml:space="preserve">Exploring shifts and transformations in Macedonian society since 1980 in terms of social class, labor, gender and national identity. </w:t>
            </w:r>
          </w:p>
        </w:tc>
        <w:tc>
          <w:tcPr>
            <w:tcW w:w="993" w:type="dxa"/>
          </w:tcPr>
          <w:p w14:paraId="7DA58B32"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January 1, 2016-December 31, 2018</w:t>
            </w:r>
          </w:p>
        </w:tc>
        <w:tc>
          <w:tcPr>
            <w:tcW w:w="1134" w:type="dxa"/>
          </w:tcPr>
          <w:p w14:paraId="52D9FBDE"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Ministry on Education and Science of Republic of Macedonia (bilateral collaboration with Austria)</w:t>
            </w:r>
          </w:p>
        </w:tc>
        <w:tc>
          <w:tcPr>
            <w:tcW w:w="1134" w:type="dxa"/>
          </w:tcPr>
          <w:p w14:paraId="0FA0537C"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597.000 MKD</w:t>
            </w:r>
          </w:p>
        </w:tc>
        <w:tc>
          <w:tcPr>
            <w:tcW w:w="2636" w:type="dxa"/>
          </w:tcPr>
          <w:p w14:paraId="14AF7BBD" w14:textId="77777777" w:rsidR="00DF604C" w:rsidRPr="003C27E4" w:rsidRDefault="00DF604C" w:rsidP="00AC0349">
            <w:pPr>
              <w:spacing w:after="0" w:line="240" w:lineRule="auto"/>
              <w:jc w:val="center"/>
              <w:rPr>
                <w:rFonts w:cstheme="minorHAnsi"/>
                <w:sz w:val="20"/>
                <w:szCs w:val="20"/>
              </w:rPr>
            </w:pPr>
          </w:p>
        </w:tc>
      </w:tr>
      <w:tr w:rsidR="00DF604C" w:rsidRPr="003C27E4" w14:paraId="29F883D1" w14:textId="77777777" w:rsidTr="006A7A4A">
        <w:trPr>
          <w:trHeight w:val="434"/>
          <w:jc w:val="center"/>
        </w:trPr>
        <w:tc>
          <w:tcPr>
            <w:tcW w:w="567" w:type="dxa"/>
          </w:tcPr>
          <w:p w14:paraId="22B87744" w14:textId="7C5CAAD3" w:rsidR="00DF604C" w:rsidRPr="003C27E4" w:rsidRDefault="00C9267D" w:rsidP="00EF1C36">
            <w:pPr>
              <w:rPr>
                <w:rFonts w:cstheme="minorHAnsi"/>
                <w:sz w:val="20"/>
                <w:szCs w:val="20"/>
              </w:rPr>
            </w:pPr>
            <w:r>
              <w:rPr>
                <w:rFonts w:cstheme="minorHAnsi"/>
                <w:sz w:val="20"/>
                <w:szCs w:val="20"/>
              </w:rPr>
              <w:t>6</w:t>
            </w:r>
            <w:r w:rsidR="00BC4483">
              <w:rPr>
                <w:rFonts w:cstheme="minorHAnsi"/>
                <w:sz w:val="20"/>
                <w:szCs w:val="20"/>
              </w:rPr>
              <w:t>2</w:t>
            </w:r>
            <w:r>
              <w:rPr>
                <w:rFonts w:cstheme="minorHAnsi"/>
                <w:sz w:val="20"/>
                <w:szCs w:val="20"/>
              </w:rPr>
              <w:t>.</w:t>
            </w:r>
          </w:p>
        </w:tc>
        <w:tc>
          <w:tcPr>
            <w:tcW w:w="3076" w:type="dxa"/>
          </w:tcPr>
          <w:p w14:paraId="19C42A45" w14:textId="77777777" w:rsidR="00DF604C" w:rsidRPr="003C27E4" w:rsidRDefault="00DF604C" w:rsidP="00EF1C36">
            <w:pPr>
              <w:rPr>
                <w:rFonts w:cstheme="minorHAnsi"/>
                <w:sz w:val="20"/>
                <w:szCs w:val="20"/>
              </w:rPr>
            </w:pPr>
            <w:r w:rsidRPr="003C27E4">
              <w:rPr>
                <w:rFonts w:cstheme="minorHAnsi"/>
                <w:sz w:val="20"/>
                <w:szCs w:val="20"/>
              </w:rPr>
              <w:t>Responding to the Challenges of a Socialist Strategy and Discourse in Macedonia</w:t>
            </w:r>
          </w:p>
        </w:tc>
        <w:tc>
          <w:tcPr>
            <w:tcW w:w="2050" w:type="dxa"/>
          </w:tcPr>
          <w:p w14:paraId="1596663F" w14:textId="77777777" w:rsidR="00DF604C" w:rsidRPr="003C27E4" w:rsidRDefault="00DF604C" w:rsidP="002E256F">
            <w:pPr>
              <w:rPr>
                <w:rFonts w:eastAsia="Times New Roman" w:cstheme="minorHAnsi"/>
                <w:sz w:val="20"/>
                <w:szCs w:val="20"/>
              </w:rPr>
            </w:pPr>
            <w:r w:rsidRPr="003C27E4">
              <w:rPr>
                <w:rFonts w:eastAsia="Times New Roman" w:cstheme="minorHAnsi"/>
                <w:sz w:val="20"/>
                <w:szCs w:val="20"/>
              </w:rPr>
              <w:t>Strengthening of social capacities and activist/political networks towards a sustainable socialist social strategy in Macedonia and the region of SEE</w:t>
            </w:r>
          </w:p>
        </w:tc>
        <w:tc>
          <w:tcPr>
            <w:tcW w:w="993" w:type="dxa"/>
          </w:tcPr>
          <w:p w14:paraId="45DD35CF" w14:textId="77777777" w:rsidR="00DF604C" w:rsidRPr="003C27E4" w:rsidRDefault="00DF604C" w:rsidP="002E256F">
            <w:pPr>
              <w:spacing w:after="0" w:line="240" w:lineRule="auto"/>
              <w:rPr>
                <w:rFonts w:cstheme="minorHAnsi"/>
                <w:sz w:val="20"/>
                <w:szCs w:val="20"/>
              </w:rPr>
            </w:pPr>
            <w:r w:rsidRPr="003C27E4">
              <w:rPr>
                <w:rFonts w:cstheme="minorHAnsi"/>
                <w:sz w:val="20"/>
                <w:szCs w:val="20"/>
              </w:rPr>
              <w:t>January 1, 2016 December 31, 2016</w:t>
            </w:r>
          </w:p>
        </w:tc>
        <w:tc>
          <w:tcPr>
            <w:tcW w:w="1134" w:type="dxa"/>
          </w:tcPr>
          <w:p w14:paraId="52662582" w14:textId="77777777" w:rsidR="00DF604C" w:rsidRPr="003C27E4" w:rsidRDefault="00DF604C" w:rsidP="002E256F">
            <w:pPr>
              <w:rPr>
                <w:rFonts w:cstheme="minorHAnsi"/>
                <w:sz w:val="20"/>
                <w:szCs w:val="20"/>
              </w:rPr>
            </w:pPr>
            <w:r w:rsidRPr="003C27E4">
              <w:rPr>
                <w:rFonts w:cstheme="minorHAnsi"/>
                <w:sz w:val="20"/>
                <w:szCs w:val="20"/>
              </w:rPr>
              <w:t>Rosa Luxemburg Stiftung Southeast Europe</w:t>
            </w:r>
          </w:p>
        </w:tc>
        <w:tc>
          <w:tcPr>
            <w:tcW w:w="1134" w:type="dxa"/>
          </w:tcPr>
          <w:p w14:paraId="33B9C7DD"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44.950 EUR</w:t>
            </w:r>
          </w:p>
        </w:tc>
        <w:tc>
          <w:tcPr>
            <w:tcW w:w="2636" w:type="dxa"/>
          </w:tcPr>
          <w:p w14:paraId="793548BE" w14:textId="77777777" w:rsidR="00DF604C" w:rsidRPr="003C27E4" w:rsidRDefault="00DF604C" w:rsidP="00DE3EC6">
            <w:pPr>
              <w:spacing w:after="0" w:line="240" w:lineRule="auto"/>
              <w:jc w:val="center"/>
              <w:rPr>
                <w:rFonts w:cstheme="minorHAnsi"/>
                <w:sz w:val="20"/>
                <w:szCs w:val="20"/>
              </w:rPr>
            </w:pPr>
            <w:r w:rsidRPr="003C27E4">
              <w:rPr>
                <w:rFonts w:cstheme="minorHAnsi"/>
                <w:sz w:val="20"/>
                <w:szCs w:val="20"/>
              </w:rPr>
              <w:t xml:space="preserve">School for Politics and Critique 2016 available at: </w:t>
            </w:r>
            <w:hyperlink r:id="rId58" w:history="1">
              <w:r w:rsidRPr="003C27E4">
                <w:rPr>
                  <w:rStyle w:val="Hyperlink"/>
                  <w:rFonts w:cstheme="minorHAnsi"/>
                  <w:sz w:val="20"/>
                  <w:szCs w:val="20"/>
                </w:rPr>
                <w:t>http://www.schoolforpoliticsandcritique.org/school-for-politics-and-critique-2016.html</w:t>
              </w:r>
            </w:hyperlink>
            <w:r w:rsidRPr="003C27E4">
              <w:rPr>
                <w:rFonts w:cstheme="minorHAnsi"/>
                <w:sz w:val="20"/>
                <w:szCs w:val="20"/>
              </w:rPr>
              <w:t xml:space="preserve"> </w:t>
            </w:r>
          </w:p>
          <w:p w14:paraId="0C348A9A" w14:textId="77777777" w:rsidR="00DF604C" w:rsidRPr="003C27E4" w:rsidRDefault="00DF604C" w:rsidP="00DE3EC6">
            <w:pPr>
              <w:spacing w:after="0" w:line="240" w:lineRule="auto"/>
              <w:jc w:val="center"/>
              <w:rPr>
                <w:rFonts w:cstheme="minorHAnsi"/>
                <w:sz w:val="20"/>
                <w:szCs w:val="20"/>
              </w:rPr>
            </w:pPr>
          </w:p>
          <w:p w14:paraId="56B5E6DF" w14:textId="77777777" w:rsidR="00DF604C" w:rsidRPr="003C27E4" w:rsidRDefault="00DF604C" w:rsidP="00DE3EC6">
            <w:pPr>
              <w:spacing w:after="0" w:line="240" w:lineRule="auto"/>
              <w:jc w:val="center"/>
              <w:rPr>
                <w:rFonts w:cstheme="minorHAnsi"/>
                <w:sz w:val="20"/>
                <w:szCs w:val="20"/>
              </w:rPr>
            </w:pPr>
            <w:r w:rsidRPr="003C27E4">
              <w:rPr>
                <w:rFonts w:cstheme="minorHAnsi"/>
                <w:sz w:val="20"/>
                <w:szCs w:val="20"/>
              </w:rPr>
              <w:t xml:space="preserve">Identities Journal available at: </w:t>
            </w:r>
            <w:hyperlink r:id="rId59" w:history="1">
              <w:r w:rsidRPr="003C27E4">
                <w:rPr>
                  <w:rStyle w:val="Hyperlink"/>
                  <w:rFonts w:cstheme="minorHAnsi"/>
                  <w:sz w:val="20"/>
                  <w:szCs w:val="20"/>
                </w:rPr>
                <w:t>http://www.schoolforpoliticsandcritique.org/identitiesjournalvol13.html</w:t>
              </w:r>
            </w:hyperlink>
            <w:r w:rsidRPr="003C27E4">
              <w:rPr>
                <w:rFonts w:cstheme="minorHAnsi"/>
                <w:sz w:val="20"/>
                <w:szCs w:val="20"/>
              </w:rPr>
              <w:t xml:space="preserve"> </w:t>
            </w:r>
          </w:p>
          <w:p w14:paraId="1B66EA4E" w14:textId="77777777" w:rsidR="00DF604C" w:rsidRPr="003C27E4" w:rsidRDefault="00DF604C" w:rsidP="00DE3EC6">
            <w:pPr>
              <w:spacing w:after="0" w:line="240" w:lineRule="auto"/>
              <w:jc w:val="center"/>
              <w:rPr>
                <w:rFonts w:cstheme="minorHAnsi"/>
                <w:sz w:val="20"/>
                <w:szCs w:val="20"/>
              </w:rPr>
            </w:pPr>
          </w:p>
          <w:p w14:paraId="56377E63" w14:textId="77777777" w:rsidR="00DF604C" w:rsidRPr="003C27E4" w:rsidRDefault="00DF604C" w:rsidP="00DE3EC6">
            <w:pPr>
              <w:spacing w:after="0" w:line="240" w:lineRule="auto"/>
              <w:jc w:val="center"/>
              <w:rPr>
                <w:rFonts w:cstheme="minorHAnsi"/>
                <w:sz w:val="20"/>
                <w:szCs w:val="20"/>
              </w:rPr>
            </w:pPr>
            <w:r w:rsidRPr="003C27E4">
              <w:rPr>
                <w:rFonts w:cstheme="minorHAnsi"/>
                <w:sz w:val="20"/>
                <w:szCs w:val="20"/>
              </w:rPr>
              <w:t xml:space="preserve">Policy brief “The Real Price of the Cheap Labor Force” available at: </w:t>
            </w:r>
            <w:hyperlink r:id="rId60" w:history="1">
              <w:r w:rsidRPr="003C27E4">
                <w:rPr>
                  <w:rStyle w:val="Hyperlink"/>
                  <w:rFonts w:cstheme="minorHAnsi"/>
                  <w:sz w:val="20"/>
                  <w:szCs w:val="20"/>
                </w:rPr>
                <w:t>http://www.isshs.edu.mk/the-real-price-of-the-cheap-labour-force/</w:t>
              </w:r>
            </w:hyperlink>
            <w:r w:rsidRPr="003C27E4">
              <w:rPr>
                <w:rFonts w:cstheme="minorHAnsi"/>
                <w:sz w:val="20"/>
                <w:szCs w:val="20"/>
              </w:rPr>
              <w:t xml:space="preserve"> </w:t>
            </w:r>
          </w:p>
        </w:tc>
      </w:tr>
      <w:tr w:rsidR="00DF604C" w:rsidRPr="003C27E4" w14:paraId="24F77AB1" w14:textId="77777777" w:rsidTr="006A7A4A">
        <w:trPr>
          <w:trHeight w:val="434"/>
          <w:jc w:val="center"/>
        </w:trPr>
        <w:tc>
          <w:tcPr>
            <w:tcW w:w="567" w:type="dxa"/>
          </w:tcPr>
          <w:p w14:paraId="3DE5B953" w14:textId="7AA24B57" w:rsidR="00DF604C" w:rsidRPr="003C27E4" w:rsidRDefault="00C9267D" w:rsidP="002E256F">
            <w:pPr>
              <w:rPr>
                <w:rFonts w:cstheme="minorHAnsi"/>
                <w:sz w:val="20"/>
                <w:szCs w:val="20"/>
              </w:rPr>
            </w:pPr>
            <w:r>
              <w:rPr>
                <w:rFonts w:cstheme="minorHAnsi"/>
                <w:sz w:val="20"/>
                <w:szCs w:val="20"/>
              </w:rPr>
              <w:t>6</w:t>
            </w:r>
            <w:r w:rsidR="00BC4483">
              <w:rPr>
                <w:rFonts w:cstheme="minorHAnsi"/>
                <w:sz w:val="20"/>
                <w:szCs w:val="20"/>
              </w:rPr>
              <w:t>3</w:t>
            </w:r>
            <w:r>
              <w:rPr>
                <w:rFonts w:cstheme="minorHAnsi"/>
                <w:sz w:val="20"/>
                <w:szCs w:val="20"/>
              </w:rPr>
              <w:t>.</w:t>
            </w:r>
          </w:p>
        </w:tc>
        <w:tc>
          <w:tcPr>
            <w:tcW w:w="3076" w:type="dxa"/>
          </w:tcPr>
          <w:p w14:paraId="31037B2C" w14:textId="77777777" w:rsidR="00DF604C" w:rsidRPr="003C27E4" w:rsidRDefault="00DF604C" w:rsidP="002E256F">
            <w:pPr>
              <w:rPr>
                <w:rFonts w:cstheme="minorHAnsi"/>
                <w:sz w:val="20"/>
                <w:szCs w:val="20"/>
              </w:rPr>
            </w:pPr>
            <w:r w:rsidRPr="003C27E4">
              <w:rPr>
                <w:rFonts w:cstheme="minorHAnsi"/>
                <w:sz w:val="20"/>
                <w:szCs w:val="20"/>
              </w:rPr>
              <w:t>Organizational Development Grant</w:t>
            </w:r>
          </w:p>
        </w:tc>
        <w:tc>
          <w:tcPr>
            <w:tcW w:w="2050" w:type="dxa"/>
          </w:tcPr>
          <w:p w14:paraId="6D990E8A" w14:textId="77777777" w:rsidR="00DF604C" w:rsidRPr="003C27E4" w:rsidRDefault="00DF604C" w:rsidP="002E256F">
            <w:pPr>
              <w:rPr>
                <w:rFonts w:cstheme="minorHAnsi"/>
                <w:sz w:val="20"/>
                <w:szCs w:val="20"/>
              </w:rPr>
            </w:pPr>
            <w:r w:rsidRPr="003C27E4">
              <w:rPr>
                <w:rFonts w:cstheme="minorHAnsi"/>
                <w:sz w:val="20"/>
                <w:szCs w:val="20"/>
              </w:rPr>
              <w:t>Organizational Development Grant</w:t>
            </w:r>
          </w:p>
        </w:tc>
        <w:tc>
          <w:tcPr>
            <w:tcW w:w="993" w:type="dxa"/>
          </w:tcPr>
          <w:p w14:paraId="23CFAFE2"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 xml:space="preserve">December 1, 2015 -  November 30, 2017 </w:t>
            </w:r>
          </w:p>
        </w:tc>
        <w:tc>
          <w:tcPr>
            <w:tcW w:w="1134" w:type="dxa"/>
          </w:tcPr>
          <w:p w14:paraId="719B2C5E" w14:textId="77777777" w:rsidR="00DF604C" w:rsidRPr="003C27E4" w:rsidRDefault="00DF604C" w:rsidP="002E256F">
            <w:pPr>
              <w:rPr>
                <w:rFonts w:cstheme="minorHAnsi"/>
                <w:sz w:val="20"/>
                <w:szCs w:val="20"/>
              </w:rPr>
            </w:pPr>
            <w:r w:rsidRPr="003C27E4">
              <w:rPr>
                <w:rFonts w:cstheme="minorHAnsi"/>
                <w:sz w:val="20"/>
                <w:szCs w:val="20"/>
              </w:rPr>
              <w:t>Think Thank Fund/OSI Budapest</w:t>
            </w:r>
          </w:p>
        </w:tc>
        <w:tc>
          <w:tcPr>
            <w:tcW w:w="1134" w:type="dxa"/>
          </w:tcPr>
          <w:p w14:paraId="690205FC"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137.784 USD</w:t>
            </w:r>
          </w:p>
        </w:tc>
        <w:tc>
          <w:tcPr>
            <w:tcW w:w="2636" w:type="dxa"/>
          </w:tcPr>
          <w:p w14:paraId="0DAC8DDC"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 xml:space="preserve">Policy brief “Media Policies and Editorial (Un) Freedom” available at: </w:t>
            </w:r>
            <w:hyperlink r:id="rId61" w:history="1">
              <w:r w:rsidRPr="003C27E4">
                <w:rPr>
                  <w:rStyle w:val="Hyperlink"/>
                  <w:rFonts w:cstheme="minorHAnsi"/>
                  <w:sz w:val="20"/>
                  <w:szCs w:val="20"/>
                </w:rPr>
                <w:t>http://www.isshs.edu.mk/media-policies-and-editorial-unfreedom/</w:t>
              </w:r>
            </w:hyperlink>
            <w:r w:rsidRPr="003C27E4">
              <w:rPr>
                <w:rFonts w:cstheme="minorHAnsi"/>
                <w:sz w:val="20"/>
                <w:szCs w:val="20"/>
              </w:rPr>
              <w:t xml:space="preserve"> </w:t>
            </w:r>
          </w:p>
          <w:p w14:paraId="2FCAE752" w14:textId="77777777" w:rsidR="00DF604C" w:rsidRPr="003C27E4" w:rsidRDefault="00DF604C" w:rsidP="002E256F">
            <w:pPr>
              <w:spacing w:after="0" w:line="240" w:lineRule="auto"/>
              <w:jc w:val="center"/>
              <w:rPr>
                <w:rFonts w:cstheme="minorHAnsi"/>
                <w:sz w:val="20"/>
                <w:szCs w:val="20"/>
              </w:rPr>
            </w:pPr>
          </w:p>
          <w:p w14:paraId="161909B0"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 xml:space="preserve">Policy essay “The Specifity of the Macedonian Example of ‘State Capture’: Ruminations Following the Second Priebe Report” available at: </w:t>
            </w:r>
            <w:hyperlink r:id="rId62" w:history="1">
              <w:r w:rsidRPr="003C27E4">
                <w:rPr>
                  <w:rStyle w:val="Hyperlink"/>
                  <w:rFonts w:cstheme="minorHAnsi"/>
                  <w:sz w:val="20"/>
                  <w:szCs w:val="20"/>
                </w:rPr>
                <w:t>http://www.isshs.edu.mk/wp-content/uploads/2017/09/The-specificity-of-the-Macedonian-example-of-%E2%80%9Cstate-capture%E2%80%9D.pdf</w:t>
              </w:r>
            </w:hyperlink>
            <w:r w:rsidRPr="003C27E4">
              <w:rPr>
                <w:rFonts w:cstheme="minorHAnsi"/>
                <w:sz w:val="20"/>
                <w:szCs w:val="20"/>
              </w:rPr>
              <w:t xml:space="preserve"> </w:t>
            </w:r>
          </w:p>
          <w:p w14:paraId="599550B2" w14:textId="77777777" w:rsidR="00DF604C" w:rsidRPr="003C27E4" w:rsidRDefault="00DF604C" w:rsidP="002E256F">
            <w:pPr>
              <w:spacing w:after="0" w:line="240" w:lineRule="auto"/>
              <w:jc w:val="center"/>
              <w:rPr>
                <w:rFonts w:cstheme="minorHAnsi"/>
                <w:sz w:val="20"/>
                <w:szCs w:val="20"/>
              </w:rPr>
            </w:pPr>
          </w:p>
          <w:p w14:paraId="50459980"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 xml:space="preserve">Policy brief “The Urgency of the UBK Related Reforms” available at: </w:t>
            </w:r>
            <w:hyperlink r:id="rId63" w:history="1">
              <w:r w:rsidRPr="003C27E4">
                <w:rPr>
                  <w:rStyle w:val="Hyperlink"/>
                  <w:rFonts w:cstheme="minorHAnsi"/>
                  <w:sz w:val="20"/>
                  <w:szCs w:val="20"/>
                </w:rPr>
                <w:t>http://www.isshs.edu.mk/wp-content/uploads/2017/05/Policy-brief-The-Urgency-of-the-UBK-Related-Reforms.pdf</w:t>
              </w:r>
            </w:hyperlink>
            <w:r w:rsidRPr="003C27E4">
              <w:rPr>
                <w:rFonts w:cstheme="minorHAnsi"/>
                <w:sz w:val="20"/>
                <w:szCs w:val="20"/>
              </w:rPr>
              <w:t xml:space="preserve"> </w:t>
            </w:r>
          </w:p>
          <w:p w14:paraId="191E9F5D" w14:textId="77777777" w:rsidR="00DF604C" w:rsidRPr="003C27E4" w:rsidRDefault="00DF604C" w:rsidP="002E256F">
            <w:pPr>
              <w:spacing w:after="0" w:line="240" w:lineRule="auto"/>
              <w:jc w:val="center"/>
              <w:rPr>
                <w:rFonts w:cstheme="minorHAnsi"/>
                <w:sz w:val="20"/>
                <w:szCs w:val="20"/>
              </w:rPr>
            </w:pPr>
          </w:p>
          <w:p w14:paraId="46D480C9"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 xml:space="preserve">Policy brief “Towards a Solution for the Political Crisis in Macedonia” available at: </w:t>
            </w:r>
            <w:hyperlink r:id="rId64" w:history="1">
              <w:r w:rsidRPr="003C27E4">
                <w:rPr>
                  <w:rStyle w:val="Hyperlink"/>
                  <w:rFonts w:cstheme="minorHAnsi"/>
                  <w:sz w:val="20"/>
                  <w:szCs w:val="20"/>
                </w:rPr>
                <w:t>http://www.isshs.edu.mk/wp-content/uploads/2017/05/POLICY-BRIEF-Towards-a-Solution-for-the-Political-Crisis-in-Macedonia.pdf</w:t>
              </w:r>
            </w:hyperlink>
          </w:p>
          <w:p w14:paraId="615D7C3B" w14:textId="77777777" w:rsidR="00DF604C" w:rsidRPr="003C27E4" w:rsidRDefault="00DF604C" w:rsidP="002E256F">
            <w:pPr>
              <w:spacing w:after="0" w:line="240" w:lineRule="auto"/>
              <w:jc w:val="center"/>
              <w:rPr>
                <w:rFonts w:cstheme="minorHAnsi"/>
                <w:sz w:val="20"/>
                <w:szCs w:val="20"/>
              </w:rPr>
            </w:pPr>
          </w:p>
          <w:p w14:paraId="5A73BBC6" w14:textId="77777777" w:rsidR="00DF604C" w:rsidRPr="003C27E4" w:rsidRDefault="00DF604C" w:rsidP="00D013F6">
            <w:pPr>
              <w:spacing w:after="0" w:line="240" w:lineRule="auto"/>
              <w:jc w:val="center"/>
              <w:rPr>
                <w:rFonts w:cstheme="minorHAnsi"/>
                <w:sz w:val="20"/>
                <w:szCs w:val="20"/>
              </w:rPr>
            </w:pPr>
            <w:r w:rsidRPr="003C27E4">
              <w:rPr>
                <w:rFonts w:cstheme="minorHAnsi"/>
                <w:sz w:val="20"/>
                <w:szCs w:val="20"/>
              </w:rPr>
              <w:t xml:space="preserve">Policy Memo on the Release of the EU Progress Report on Macedonia of November 2015 available at: </w:t>
            </w:r>
            <w:hyperlink r:id="rId65" w:history="1">
              <w:r w:rsidRPr="003C27E4">
                <w:rPr>
                  <w:rStyle w:val="Hyperlink"/>
                  <w:rFonts w:cstheme="minorHAnsi"/>
                  <w:sz w:val="20"/>
                  <w:szCs w:val="20"/>
                </w:rPr>
                <w:t>http://isshs.bitsia.com/wp-content/uploads/2017/05/Policy-MEMO-000.pdf</w:t>
              </w:r>
            </w:hyperlink>
            <w:r w:rsidRPr="003C27E4">
              <w:rPr>
                <w:rFonts w:cstheme="minorHAnsi"/>
                <w:sz w:val="20"/>
                <w:szCs w:val="20"/>
              </w:rPr>
              <w:t xml:space="preserve"> </w:t>
            </w:r>
          </w:p>
        </w:tc>
      </w:tr>
      <w:tr w:rsidR="007C5A3C" w:rsidRPr="003C27E4" w14:paraId="5D085AB8" w14:textId="77777777" w:rsidTr="006A7A4A">
        <w:trPr>
          <w:trHeight w:val="434"/>
          <w:jc w:val="center"/>
        </w:trPr>
        <w:tc>
          <w:tcPr>
            <w:tcW w:w="567" w:type="dxa"/>
          </w:tcPr>
          <w:p w14:paraId="3C454A12" w14:textId="7370A41F" w:rsidR="007C5A3C" w:rsidRDefault="00BC4483" w:rsidP="007C5A3C">
            <w:pPr>
              <w:rPr>
                <w:rFonts w:cstheme="minorHAnsi"/>
                <w:sz w:val="20"/>
                <w:szCs w:val="20"/>
              </w:rPr>
            </w:pPr>
            <w:r>
              <w:rPr>
                <w:rFonts w:cstheme="minorHAnsi"/>
                <w:sz w:val="20"/>
                <w:szCs w:val="20"/>
              </w:rPr>
              <w:lastRenderedPageBreak/>
              <w:t>64.</w:t>
            </w:r>
          </w:p>
        </w:tc>
        <w:tc>
          <w:tcPr>
            <w:tcW w:w="3076" w:type="dxa"/>
          </w:tcPr>
          <w:p w14:paraId="4937768C" w14:textId="1899A6B0" w:rsidR="007C5A3C" w:rsidRPr="00BC4483" w:rsidRDefault="007C5A3C" w:rsidP="007C5A3C">
            <w:pPr>
              <w:rPr>
                <w:rFonts w:cstheme="minorHAnsi"/>
                <w:sz w:val="20"/>
                <w:szCs w:val="20"/>
              </w:rPr>
            </w:pPr>
            <w:r w:rsidRPr="00BC4483">
              <w:rPr>
                <w:rFonts w:cstheme="minorHAnsi"/>
                <w:sz w:val="20"/>
                <w:szCs w:val="20"/>
              </w:rPr>
              <w:t>Think Tank Young Professional Development Program for MA and PhD graduates</w:t>
            </w:r>
          </w:p>
        </w:tc>
        <w:tc>
          <w:tcPr>
            <w:tcW w:w="2050" w:type="dxa"/>
          </w:tcPr>
          <w:p w14:paraId="6FCBA2D0" w14:textId="599C5E0A" w:rsidR="007C5A3C" w:rsidRPr="00BC4483" w:rsidRDefault="007C5A3C" w:rsidP="007C5A3C">
            <w:pPr>
              <w:rPr>
                <w:rFonts w:cstheme="minorHAnsi"/>
                <w:sz w:val="20"/>
                <w:szCs w:val="20"/>
              </w:rPr>
            </w:pPr>
            <w:r w:rsidRPr="00BC4483">
              <w:rPr>
                <w:rFonts w:eastAsia="Calibri" w:cstheme="minorHAnsi"/>
                <w:sz w:val="20"/>
                <w:szCs w:val="20"/>
              </w:rPr>
              <w:t xml:space="preserve">Internship for recent and talented </w:t>
            </w:r>
            <w:r w:rsidRPr="00BC4483">
              <w:rPr>
                <w:rFonts w:cstheme="minorHAnsi"/>
                <w:sz w:val="20"/>
                <w:szCs w:val="20"/>
              </w:rPr>
              <w:t>graduates of MA and PhD in the social sciences and humanities to gain first-hand policy research and advocacy experience</w:t>
            </w:r>
          </w:p>
        </w:tc>
        <w:tc>
          <w:tcPr>
            <w:tcW w:w="993" w:type="dxa"/>
          </w:tcPr>
          <w:p w14:paraId="7231EA1D" w14:textId="5ED096FF" w:rsidR="007C5A3C" w:rsidRPr="00BC4483" w:rsidRDefault="007C5A3C" w:rsidP="007C5A3C">
            <w:pPr>
              <w:spacing w:after="0" w:line="240" w:lineRule="auto"/>
              <w:jc w:val="center"/>
              <w:rPr>
                <w:rFonts w:cstheme="minorHAnsi"/>
                <w:sz w:val="20"/>
                <w:szCs w:val="20"/>
              </w:rPr>
            </w:pPr>
            <w:r w:rsidRPr="00BC4483">
              <w:rPr>
                <w:sz w:val="20"/>
                <w:szCs w:val="20"/>
              </w:rPr>
              <w:t>November 1, 2015 – March 31, 2016</w:t>
            </w:r>
          </w:p>
        </w:tc>
        <w:tc>
          <w:tcPr>
            <w:tcW w:w="1134" w:type="dxa"/>
          </w:tcPr>
          <w:p w14:paraId="7FEF51BE" w14:textId="033DAE06" w:rsidR="007C5A3C" w:rsidRPr="00BC4483" w:rsidRDefault="007C5A3C" w:rsidP="007C5A3C">
            <w:pPr>
              <w:rPr>
                <w:rFonts w:cstheme="minorHAnsi"/>
                <w:sz w:val="20"/>
                <w:szCs w:val="20"/>
              </w:rPr>
            </w:pPr>
            <w:r w:rsidRPr="00BC4483">
              <w:rPr>
                <w:rFonts w:cstheme="minorHAnsi"/>
                <w:sz w:val="20"/>
                <w:szCs w:val="20"/>
              </w:rPr>
              <w:t>Open Society Foundations</w:t>
            </w:r>
          </w:p>
        </w:tc>
        <w:tc>
          <w:tcPr>
            <w:tcW w:w="1134" w:type="dxa"/>
          </w:tcPr>
          <w:p w14:paraId="1B1FE5EE" w14:textId="7049D98B" w:rsidR="007C5A3C" w:rsidRPr="00BC4483" w:rsidRDefault="007C5A3C" w:rsidP="007C5A3C">
            <w:pPr>
              <w:spacing w:after="0" w:line="240" w:lineRule="auto"/>
              <w:jc w:val="center"/>
              <w:rPr>
                <w:rFonts w:cstheme="minorHAnsi"/>
                <w:sz w:val="20"/>
                <w:szCs w:val="20"/>
              </w:rPr>
            </w:pPr>
            <w:r w:rsidRPr="00BC4483">
              <w:rPr>
                <w:rFonts w:cstheme="minorHAnsi"/>
                <w:sz w:val="20"/>
                <w:szCs w:val="20"/>
              </w:rPr>
              <w:t>2,682 EUR</w:t>
            </w:r>
          </w:p>
        </w:tc>
        <w:tc>
          <w:tcPr>
            <w:tcW w:w="2636" w:type="dxa"/>
          </w:tcPr>
          <w:p w14:paraId="31C49156" w14:textId="5C2BA0A2" w:rsidR="007C5A3C" w:rsidRPr="00BC4483" w:rsidRDefault="007C5A3C" w:rsidP="007C5A3C">
            <w:pPr>
              <w:spacing w:after="0" w:line="240" w:lineRule="auto"/>
              <w:jc w:val="center"/>
              <w:rPr>
                <w:rFonts w:cstheme="minorHAnsi"/>
                <w:sz w:val="20"/>
                <w:szCs w:val="20"/>
              </w:rPr>
            </w:pPr>
            <w:r w:rsidRPr="00BC4483">
              <w:rPr>
                <w:rFonts w:cstheme="minorHAnsi"/>
                <w:sz w:val="20"/>
                <w:szCs w:val="20"/>
              </w:rPr>
              <w:t>One internship</w:t>
            </w:r>
          </w:p>
        </w:tc>
      </w:tr>
      <w:tr w:rsidR="00DF604C" w:rsidRPr="003C27E4" w14:paraId="4A0E358E" w14:textId="77777777" w:rsidTr="006A7A4A">
        <w:trPr>
          <w:trHeight w:val="434"/>
          <w:jc w:val="center"/>
        </w:trPr>
        <w:tc>
          <w:tcPr>
            <w:tcW w:w="567" w:type="dxa"/>
          </w:tcPr>
          <w:p w14:paraId="452A9106" w14:textId="7D91F02E" w:rsidR="00DF604C" w:rsidRPr="003C27E4" w:rsidRDefault="00C9267D" w:rsidP="002237E3">
            <w:pPr>
              <w:spacing w:after="0" w:line="240" w:lineRule="auto"/>
              <w:jc w:val="center"/>
              <w:rPr>
                <w:rFonts w:cstheme="minorHAnsi"/>
                <w:sz w:val="20"/>
                <w:szCs w:val="20"/>
              </w:rPr>
            </w:pPr>
            <w:r>
              <w:rPr>
                <w:rFonts w:cstheme="minorHAnsi"/>
                <w:sz w:val="20"/>
                <w:szCs w:val="20"/>
              </w:rPr>
              <w:t>6</w:t>
            </w:r>
            <w:r w:rsidR="00917979">
              <w:rPr>
                <w:rFonts w:cstheme="minorHAnsi"/>
                <w:sz w:val="20"/>
                <w:szCs w:val="20"/>
              </w:rPr>
              <w:t>5</w:t>
            </w:r>
            <w:r>
              <w:rPr>
                <w:rFonts w:cstheme="minorHAnsi"/>
                <w:sz w:val="20"/>
                <w:szCs w:val="20"/>
              </w:rPr>
              <w:t>.</w:t>
            </w:r>
          </w:p>
        </w:tc>
        <w:tc>
          <w:tcPr>
            <w:tcW w:w="3076" w:type="dxa"/>
          </w:tcPr>
          <w:p w14:paraId="0D0A59EA" w14:textId="77777777" w:rsidR="00DF604C" w:rsidRPr="003C27E4" w:rsidRDefault="00DF604C" w:rsidP="002237E3">
            <w:pPr>
              <w:spacing w:after="0" w:line="240" w:lineRule="auto"/>
              <w:jc w:val="center"/>
              <w:rPr>
                <w:rFonts w:cstheme="minorHAnsi"/>
                <w:sz w:val="20"/>
                <w:szCs w:val="20"/>
              </w:rPr>
            </w:pPr>
            <w:r w:rsidRPr="003C27E4">
              <w:rPr>
                <w:rFonts w:cstheme="minorHAnsi"/>
                <w:sz w:val="20"/>
                <w:szCs w:val="20"/>
              </w:rPr>
              <w:t xml:space="preserve">Civic organizations for advocacy and promotion of the right </w:t>
            </w:r>
            <w:r w:rsidRPr="003C27E4">
              <w:rPr>
                <w:rStyle w:val="Emphasis"/>
                <w:rFonts w:cstheme="minorHAnsi"/>
                <w:bCs/>
                <w:i w:val="0"/>
                <w:sz w:val="20"/>
                <w:szCs w:val="20"/>
                <w:shd w:val="clear" w:color="auto" w:fill="FFFFFF"/>
              </w:rPr>
              <w:t>to</w:t>
            </w:r>
            <w:r w:rsidRPr="003C27E4">
              <w:rPr>
                <w:rStyle w:val="Emphasis"/>
                <w:rFonts w:cstheme="minorHAnsi"/>
                <w:bCs/>
                <w:sz w:val="20"/>
                <w:szCs w:val="20"/>
                <w:shd w:val="clear" w:color="auto" w:fill="FFFFFF"/>
              </w:rPr>
              <w:t xml:space="preserve"> </w:t>
            </w:r>
            <w:r w:rsidRPr="003C27E4">
              <w:rPr>
                <w:rStyle w:val="Emphasis"/>
                <w:rFonts w:cstheme="minorHAnsi"/>
                <w:bCs/>
                <w:i w:val="0"/>
                <w:sz w:val="20"/>
                <w:szCs w:val="20"/>
                <w:shd w:val="clear" w:color="auto" w:fill="FFFFFF"/>
              </w:rPr>
              <w:t>free expression</w:t>
            </w:r>
            <w:r w:rsidRPr="003C27E4">
              <w:rPr>
                <w:rStyle w:val="apple-converted-space"/>
                <w:rFonts w:cstheme="minorHAnsi"/>
                <w:sz w:val="20"/>
                <w:szCs w:val="20"/>
                <w:shd w:val="clear" w:color="auto" w:fill="FFFFFF"/>
              </w:rPr>
              <w:t> </w:t>
            </w:r>
            <w:r w:rsidRPr="003C27E4">
              <w:rPr>
                <w:rFonts w:cstheme="minorHAnsi"/>
                <w:sz w:val="20"/>
                <w:szCs w:val="20"/>
                <w:shd w:val="clear" w:color="auto" w:fill="FFFFFF"/>
              </w:rPr>
              <w:t>and free association</w:t>
            </w:r>
          </w:p>
        </w:tc>
        <w:tc>
          <w:tcPr>
            <w:tcW w:w="2050" w:type="dxa"/>
          </w:tcPr>
          <w:p w14:paraId="61282B77" w14:textId="77777777" w:rsidR="00DF604C" w:rsidRPr="003C27E4" w:rsidRDefault="00DF604C" w:rsidP="002E256F">
            <w:pPr>
              <w:pStyle w:val="NoSpacing"/>
              <w:rPr>
                <w:rFonts w:asciiTheme="minorHAnsi" w:eastAsiaTheme="minorHAnsi" w:hAnsiTheme="minorHAnsi" w:cstheme="minorHAnsi"/>
                <w:sz w:val="20"/>
                <w:szCs w:val="20"/>
              </w:rPr>
            </w:pPr>
            <w:r w:rsidRPr="003C27E4">
              <w:rPr>
                <w:rFonts w:eastAsiaTheme="minorHAnsi"/>
              </w:rPr>
              <w:t> </w:t>
            </w:r>
            <w:r w:rsidRPr="003C27E4">
              <w:rPr>
                <w:rFonts w:asciiTheme="minorHAnsi" w:eastAsiaTheme="minorHAnsi" w:hAnsiTheme="minorHAnsi" w:cstheme="minorHAnsi"/>
                <w:sz w:val="20"/>
                <w:szCs w:val="20"/>
              </w:rPr>
              <w:t>Strengthening the knowledge and the capacities of the civic organizations for promotion, protection and advocacy of the right to free expression and free association.</w:t>
            </w:r>
          </w:p>
          <w:p w14:paraId="5D185CAE" w14:textId="77777777" w:rsidR="00DF604C" w:rsidRPr="003C27E4" w:rsidRDefault="00DF604C" w:rsidP="002E256F">
            <w:pPr>
              <w:pStyle w:val="NoSpacing"/>
              <w:rPr>
                <w:rFonts w:asciiTheme="minorHAnsi" w:hAnsiTheme="minorHAnsi" w:cstheme="minorHAnsi"/>
                <w:sz w:val="20"/>
                <w:szCs w:val="20"/>
              </w:rPr>
            </w:pPr>
          </w:p>
        </w:tc>
        <w:tc>
          <w:tcPr>
            <w:tcW w:w="993" w:type="dxa"/>
          </w:tcPr>
          <w:p w14:paraId="0AA860FF" w14:textId="77777777" w:rsidR="00DF604C" w:rsidRPr="003C27E4" w:rsidRDefault="00DF604C" w:rsidP="00146A96">
            <w:pPr>
              <w:pStyle w:val="NoSpacing"/>
              <w:rPr>
                <w:rFonts w:eastAsiaTheme="minorHAnsi"/>
                <w:sz w:val="20"/>
                <w:szCs w:val="20"/>
              </w:rPr>
            </w:pPr>
            <w:r w:rsidRPr="003C27E4">
              <w:rPr>
                <w:rFonts w:eastAsiaTheme="minorHAnsi"/>
                <w:sz w:val="20"/>
                <w:szCs w:val="20"/>
              </w:rPr>
              <w:t xml:space="preserve">August 1, 2015 </w:t>
            </w:r>
          </w:p>
          <w:p w14:paraId="789DCBAF" w14:textId="77777777" w:rsidR="00DF604C" w:rsidRPr="003C27E4" w:rsidRDefault="00DF604C" w:rsidP="00146A96">
            <w:pPr>
              <w:pStyle w:val="NoSpacing"/>
              <w:rPr>
                <w:rFonts w:eastAsiaTheme="minorHAnsi"/>
                <w:sz w:val="20"/>
                <w:szCs w:val="20"/>
              </w:rPr>
            </w:pPr>
          </w:p>
          <w:p w14:paraId="589BE97D" w14:textId="77777777" w:rsidR="00DF604C" w:rsidRPr="003C27E4" w:rsidRDefault="00DF604C" w:rsidP="00146A96">
            <w:pPr>
              <w:pStyle w:val="NoSpacing"/>
              <w:rPr>
                <w:rFonts w:eastAsiaTheme="minorHAnsi"/>
                <w:sz w:val="20"/>
                <w:szCs w:val="20"/>
              </w:rPr>
            </w:pPr>
            <w:r w:rsidRPr="003C27E4">
              <w:rPr>
                <w:rFonts w:eastAsiaTheme="minorHAnsi"/>
                <w:sz w:val="20"/>
                <w:szCs w:val="20"/>
              </w:rPr>
              <w:t>January 31, 2017</w:t>
            </w:r>
          </w:p>
          <w:p w14:paraId="7059566B" w14:textId="77777777" w:rsidR="00DF604C" w:rsidRPr="003C27E4" w:rsidRDefault="00DF604C" w:rsidP="002E256F">
            <w:pPr>
              <w:spacing w:after="0" w:line="240" w:lineRule="auto"/>
              <w:jc w:val="center"/>
              <w:rPr>
                <w:rFonts w:cstheme="minorHAnsi"/>
                <w:sz w:val="20"/>
                <w:szCs w:val="20"/>
              </w:rPr>
            </w:pPr>
          </w:p>
        </w:tc>
        <w:tc>
          <w:tcPr>
            <w:tcW w:w="1134" w:type="dxa"/>
          </w:tcPr>
          <w:p w14:paraId="2E554A4C" w14:textId="77777777" w:rsidR="00DF604C" w:rsidRPr="003C27E4" w:rsidRDefault="00DF604C" w:rsidP="00906241">
            <w:pPr>
              <w:pStyle w:val="NoSpacing"/>
              <w:rPr>
                <w:rFonts w:asciiTheme="minorHAnsi" w:hAnsiTheme="minorHAnsi" w:cstheme="minorHAnsi"/>
                <w:sz w:val="20"/>
                <w:szCs w:val="20"/>
              </w:rPr>
            </w:pPr>
            <w:r w:rsidRPr="003C27E4">
              <w:rPr>
                <w:rFonts w:asciiTheme="minorHAnsi" w:hAnsiTheme="minorHAnsi" w:cstheme="minorHAnsi"/>
                <w:sz w:val="20"/>
                <w:szCs w:val="20"/>
              </w:rPr>
              <w:t>Swiss Agency for Development and Cooperation</w:t>
            </w:r>
          </w:p>
          <w:p w14:paraId="1910102A" w14:textId="77777777" w:rsidR="00DF604C" w:rsidRPr="003C27E4" w:rsidRDefault="00DF604C" w:rsidP="00302342">
            <w:pPr>
              <w:spacing w:after="0" w:line="240" w:lineRule="auto"/>
              <w:jc w:val="center"/>
              <w:rPr>
                <w:rFonts w:cstheme="minorHAnsi"/>
                <w:sz w:val="20"/>
                <w:szCs w:val="20"/>
              </w:rPr>
            </w:pPr>
            <w:r w:rsidRPr="003C27E4">
              <w:rPr>
                <w:rFonts w:cstheme="minorHAnsi"/>
                <w:sz w:val="20"/>
                <w:szCs w:val="20"/>
              </w:rPr>
              <w:t>(Program: Civica Mobilitas)</w:t>
            </w:r>
          </w:p>
        </w:tc>
        <w:tc>
          <w:tcPr>
            <w:tcW w:w="1134" w:type="dxa"/>
          </w:tcPr>
          <w:p w14:paraId="1848EAD6" w14:textId="77777777" w:rsidR="00DF604C" w:rsidRPr="003C27E4" w:rsidRDefault="00DF604C" w:rsidP="00CC2698">
            <w:pPr>
              <w:rPr>
                <w:rFonts w:cstheme="minorHAnsi"/>
                <w:sz w:val="20"/>
                <w:szCs w:val="20"/>
              </w:rPr>
            </w:pPr>
            <w:r w:rsidRPr="003C27E4">
              <w:rPr>
                <w:rFonts w:cstheme="minorHAnsi"/>
                <w:sz w:val="20"/>
                <w:szCs w:val="20"/>
              </w:rPr>
              <w:t>1.790.000MKD</w:t>
            </w:r>
          </w:p>
          <w:p w14:paraId="4065C379" w14:textId="77777777" w:rsidR="00DF604C" w:rsidRPr="003C27E4" w:rsidRDefault="00DF604C" w:rsidP="002E256F">
            <w:pPr>
              <w:spacing w:after="0" w:line="240" w:lineRule="auto"/>
              <w:jc w:val="center"/>
              <w:rPr>
                <w:rFonts w:cstheme="minorHAnsi"/>
                <w:sz w:val="20"/>
                <w:szCs w:val="20"/>
              </w:rPr>
            </w:pPr>
          </w:p>
        </w:tc>
        <w:tc>
          <w:tcPr>
            <w:tcW w:w="2636" w:type="dxa"/>
          </w:tcPr>
          <w:p w14:paraId="1B08C77C" w14:textId="77777777" w:rsidR="00DF604C" w:rsidRPr="003C27E4" w:rsidRDefault="00DF604C" w:rsidP="00AC0349">
            <w:pPr>
              <w:spacing w:after="0" w:line="240" w:lineRule="auto"/>
              <w:jc w:val="center"/>
              <w:rPr>
                <w:rFonts w:cstheme="minorHAnsi"/>
                <w:sz w:val="20"/>
                <w:szCs w:val="20"/>
              </w:rPr>
            </w:pPr>
            <w:r w:rsidRPr="003C27E4">
              <w:rPr>
                <w:rFonts w:cstheme="minorHAnsi"/>
                <w:sz w:val="20"/>
                <w:szCs w:val="20"/>
              </w:rPr>
              <w:t xml:space="preserve">Manual for civic organization available at: </w:t>
            </w:r>
            <w:hyperlink r:id="rId66" w:history="1">
              <w:r w:rsidRPr="003C27E4">
                <w:rPr>
                  <w:rStyle w:val="Hyperlink"/>
                  <w:rFonts w:cstheme="minorHAnsi"/>
                  <w:sz w:val="20"/>
                  <w:szCs w:val="20"/>
                </w:rPr>
                <w:t>http://www.isshs.edu.mk/wp-content/uploads/2017/05/manuel.pdf</w:t>
              </w:r>
            </w:hyperlink>
          </w:p>
          <w:p w14:paraId="3AD9A14F" w14:textId="77777777" w:rsidR="00DF604C" w:rsidRPr="003C27E4" w:rsidRDefault="00DF604C" w:rsidP="00751D5D">
            <w:pPr>
              <w:spacing w:after="0" w:line="240" w:lineRule="auto"/>
              <w:jc w:val="center"/>
              <w:rPr>
                <w:rFonts w:cstheme="minorHAnsi"/>
                <w:sz w:val="20"/>
                <w:szCs w:val="20"/>
              </w:rPr>
            </w:pPr>
            <w:r w:rsidRPr="003C27E4">
              <w:rPr>
                <w:rFonts w:cstheme="minorHAnsi"/>
                <w:sz w:val="20"/>
                <w:szCs w:val="20"/>
              </w:rPr>
              <w:t xml:space="preserve">National survey on civic activism available at: </w:t>
            </w:r>
            <w:hyperlink r:id="rId67" w:history="1">
              <w:r w:rsidRPr="003C27E4">
                <w:rPr>
                  <w:rStyle w:val="Hyperlink"/>
                  <w:rFonts w:cstheme="minorHAnsi"/>
                  <w:sz w:val="20"/>
                  <w:szCs w:val="20"/>
                </w:rPr>
                <w:t>http://www.isshs.edu.mk/wp-content/uploads/2017/06/</w:t>
              </w:r>
              <w:r w:rsidRPr="003C27E4">
                <w:rPr>
                  <w:rFonts w:cstheme="minorHAnsi"/>
                  <w:sz w:val="20"/>
                  <w:szCs w:val="20"/>
                </w:rPr>
                <w:t xml:space="preserve"> </w:t>
              </w:r>
              <w:r w:rsidRPr="003C27E4">
                <w:rPr>
                  <w:rStyle w:val="Hyperlink"/>
                  <w:rFonts w:cstheme="minorHAnsi"/>
                  <w:sz w:val="20"/>
                  <w:szCs w:val="20"/>
                </w:rPr>
                <w:t>Резултати-од-анкетата-за-граѓанскиот-активизам.pdf</w:t>
              </w:r>
              <w:r w:rsidRPr="003C27E4">
                <w:rPr>
                  <w:rStyle w:val="Hyperlink"/>
                  <w:rFonts w:cstheme="minorHAnsi"/>
                </w:rPr>
                <w:t xml:space="preserve"> </w:t>
              </w:r>
            </w:hyperlink>
            <w:r w:rsidRPr="003C27E4">
              <w:rPr>
                <w:rFonts w:cstheme="minorHAnsi"/>
                <w:sz w:val="20"/>
                <w:szCs w:val="20"/>
              </w:rPr>
              <w:t xml:space="preserve"> </w:t>
            </w:r>
          </w:p>
        </w:tc>
      </w:tr>
      <w:tr w:rsidR="00DF604C" w:rsidRPr="003C27E4" w14:paraId="1D060627" w14:textId="77777777" w:rsidTr="006A7A4A">
        <w:trPr>
          <w:trHeight w:val="434"/>
          <w:jc w:val="center"/>
        </w:trPr>
        <w:tc>
          <w:tcPr>
            <w:tcW w:w="567" w:type="dxa"/>
          </w:tcPr>
          <w:p w14:paraId="1E296AF8" w14:textId="4A26F0D7" w:rsidR="00DF604C" w:rsidRPr="003C27E4" w:rsidRDefault="00C9267D" w:rsidP="002E256F">
            <w:pPr>
              <w:spacing w:after="0" w:line="240" w:lineRule="auto"/>
              <w:jc w:val="center"/>
              <w:rPr>
                <w:rFonts w:eastAsia="Times New Roman" w:cstheme="minorHAnsi"/>
                <w:sz w:val="20"/>
                <w:szCs w:val="20"/>
              </w:rPr>
            </w:pPr>
            <w:r>
              <w:rPr>
                <w:rFonts w:eastAsia="Times New Roman" w:cstheme="minorHAnsi"/>
                <w:sz w:val="20"/>
                <w:szCs w:val="20"/>
              </w:rPr>
              <w:lastRenderedPageBreak/>
              <w:t>6</w:t>
            </w:r>
            <w:r w:rsidR="00917979">
              <w:rPr>
                <w:rFonts w:eastAsia="Times New Roman" w:cstheme="minorHAnsi"/>
                <w:sz w:val="20"/>
                <w:szCs w:val="20"/>
              </w:rPr>
              <w:t>6</w:t>
            </w:r>
            <w:r w:rsidR="00DF604C">
              <w:rPr>
                <w:rFonts w:eastAsia="Times New Roman" w:cstheme="minorHAnsi"/>
                <w:sz w:val="20"/>
                <w:szCs w:val="20"/>
              </w:rPr>
              <w:t>.</w:t>
            </w:r>
          </w:p>
        </w:tc>
        <w:tc>
          <w:tcPr>
            <w:tcW w:w="3076" w:type="dxa"/>
          </w:tcPr>
          <w:p w14:paraId="35F97287" w14:textId="77777777" w:rsidR="00DF604C" w:rsidRPr="003C27E4" w:rsidRDefault="00DF604C" w:rsidP="002E256F">
            <w:pPr>
              <w:spacing w:after="0" w:line="240" w:lineRule="auto"/>
              <w:jc w:val="center"/>
              <w:rPr>
                <w:rFonts w:cstheme="minorHAnsi"/>
                <w:sz w:val="20"/>
                <w:szCs w:val="20"/>
              </w:rPr>
            </w:pPr>
            <w:r w:rsidRPr="003C27E4">
              <w:rPr>
                <w:rFonts w:eastAsia="Times New Roman" w:cstheme="minorHAnsi"/>
                <w:sz w:val="20"/>
                <w:szCs w:val="20"/>
              </w:rPr>
              <w:t>Research on Gender Equality in the Municipality of Polog Region as part of “Equality and Gender Mainstreaming Across Borders”</w:t>
            </w:r>
          </w:p>
        </w:tc>
        <w:tc>
          <w:tcPr>
            <w:tcW w:w="2050" w:type="dxa"/>
          </w:tcPr>
          <w:p w14:paraId="3DAB74FE" w14:textId="77777777" w:rsidR="00DF604C" w:rsidRPr="003C27E4" w:rsidRDefault="00DF604C" w:rsidP="00E7672A">
            <w:pPr>
              <w:rPr>
                <w:rFonts w:cstheme="minorHAnsi"/>
                <w:sz w:val="20"/>
                <w:szCs w:val="20"/>
              </w:rPr>
            </w:pPr>
            <w:r w:rsidRPr="003C27E4">
              <w:rPr>
                <w:rFonts w:eastAsia="Times New Roman" w:cstheme="minorHAnsi"/>
                <w:sz w:val="20"/>
                <w:szCs w:val="20"/>
              </w:rPr>
              <w:t xml:space="preserve">Strengthening the local organizations in promoting gender equality, empowering capacities of local women organizations, technical support of their monitoring role and better media coverage. </w:t>
            </w:r>
          </w:p>
        </w:tc>
        <w:tc>
          <w:tcPr>
            <w:tcW w:w="993" w:type="dxa"/>
          </w:tcPr>
          <w:p w14:paraId="75B406D7" w14:textId="77777777" w:rsidR="00DF604C" w:rsidRPr="003C27E4" w:rsidRDefault="00DF604C" w:rsidP="002E256F">
            <w:pPr>
              <w:spacing w:after="0" w:line="240" w:lineRule="auto"/>
              <w:jc w:val="center"/>
              <w:rPr>
                <w:rFonts w:eastAsia="Times New Roman" w:cstheme="minorHAnsi"/>
                <w:sz w:val="20"/>
                <w:szCs w:val="20"/>
              </w:rPr>
            </w:pPr>
            <w:r w:rsidRPr="003C27E4">
              <w:rPr>
                <w:rFonts w:eastAsia="Times New Roman" w:cstheme="minorHAnsi"/>
                <w:sz w:val="20"/>
                <w:szCs w:val="20"/>
              </w:rPr>
              <w:t>April 2015 /</w:t>
            </w:r>
          </w:p>
          <w:p w14:paraId="16776CC1" w14:textId="77777777" w:rsidR="00DF604C" w:rsidRPr="003C27E4" w:rsidRDefault="00DF604C" w:rsidP="002E256F">
            <w:pPr>
              <w:spacing w:after="0" w:line="240" w:lineRule="auto"/>
              <w:jc w:val="center"/>
              <w:rPr>
                <w:rFonts w:cstheme="minorHAnsi"/>
                <w:sz w:val="20"/>
                <w:szCs w:val="20"/>
              </w:rPr>
            </w:pPr>
            <w:r w:rsidRPr="003C27E4">
              <w:rPr>
                <w:rFonts w:eastAsia="Times New Roman" w:cstheme="minorHAnsi"/>
                <w:sz w:val="20"/>
                <w:szCs w:val="20"/>
              </w:rPr>
              <w:t>February 2016</w:t>
            </w:r>
          </w:p>
        </w:tc>
        <w:tc>
          <w:tcPr>
            <w:tcW w:w="1134" w:type="dxa"/>
          </w:tcPr>
          <w:p w14:paraId="7E93EB52" w14:textId="77777777" w:rsidR="00DF604C" w:rsidRPr="003C27E4" w:rsidRDefault="00DF604C" w:rsidP="002E256F">
            <w:pPr>
              <w:spacing w:after="0" w:line="240" w:lineRule="auto"/>
              <w:jc w:val="center"/>
              <w:rPr>
                <w:rFonts w:cstheme="minorHAnsi"/>
                <w:sz w:val="20"/>
                <w:szCs w:val="20"/>
              </w:rPr>
            </w:pPr>
            <w:r w:rsidRPr="003C27E4">
              <w:rPr>
                <w:rFonts w:eastAsia="Times New Roman" w:cstheme="minorHAnsi"/>
                <w:sz w:val="20"/>
                <w:szCs w:val="20"/>
              </w:rPr>
              <w:t>Commissioned study (by Akcija Zdruzenska, Institute for Development of Community- Tetovo, supported by European Union)</w:t>
            </w:r>
          </w:p>
        </w:tc>
        <w:tc>
          <w:tcPr>
            <w:tcW w:w="1134" w:type="dxa"/>
          </w:tcPr>
          <w:p w14:paraId="0BB7A65F"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600.000 MKD</w:t>
            </w:r>
          </w:p>
        </w:tc>
        <w:tc>
          <w:tcPr>
            <w:tcW w:w="2636" w:type="dxa"/>
          </w:tcPr>
          <w:p w14:paraId="1F764E79" w14:textId="77777777" w:rsidR="00DF604C" w:rsidRPr="003C27E4" w:rsidRDefault="00DF604C" w:rsidP="00AC0349">
            <w:pPr>
              <w:spacing w:after="0" w:line="240" w:lineRule="auto"/>
              <w:jc w:val="center"/>
              <w:rPr>
                <w:rFonts w:cstheme="minorHAnsi"/>
                <w:sz w:val="20"/>
                <w:szCs w:val="20"/>
              </w:rPr>
            </w:pPr>
            <w:r w:rsidRPr="003C27E4">
              <w:rPr>
                <w:rFonts w:cstheme="minorHAnsi"/>
                <w:sz w:val="20"/>
                <w:szCs w:val="20"/>
              </w:rPr>
              <w:t>Research available at:</w:t>
            </w:r>
          </w:p>
          <w:p w14:paraId="18AD4822" w14:textId="77777777" w:rsidR="00DF604C" w:rsidRPr="003C27E4" w:rsidRDefault="00DF604C" w:rsidP="00AC0349">
            <w:pPr>
              <w:spacing w:after="0" w:line="240" w:lineRule="auto"/>
              <w:jc w:val="center"/>
              <w:rPr>
                <w:rFonts w:cstheme="minorHAnsi"/>
                <w:sz w:val="20"/>
                <w:szCs w:val="20"/>
              </w:rPr>
            </w:pPr>
            <w:hyperlink r:id="rId68" w:history="1">
              <w:r w:rsidRPr="003C27E4">
                <w:rPr>
                  <w:rStyle w:val="Hyperlink"/>
                  <w:rFonts w:cstheme="minorHAnsi"/>
                  <w:sz w:val="20"/>
                  <w:szCs w:val="20"/>
                </w:rPr>
                <w:t>http://zdruzenska.org.mk/истражување-состојбите-со-родовата/</w:t>
              </w:r>
            </w:hyperlink>
            <w:r w:rsidRPr="003C27E4">
              <w:rPr>
                <w:rFonts w:cstheme="minorHAnsi"/>
                <w:sz w:val="20"/>
                <w:szCs w:val="20"/>
              </w:rPr>
              <w:t xml:space="preserve">   </w:t>
            </w:r>
          </w:p>
          <w:p w14:paraId="4AB50177" w14:textId="77777777" w:rsidR="00DF604C" w:rsidRPr="003C27E4" w:rsidRDefault="00DF604C" w:rsidP="00AC0349">
            <w:pPr>
              <w:spacing w:after="0" w:line="240" w:lineRule="auto"/>
              <w:jc w:val="center"/>
              <w:rPr>
                <w:rFonts w:cstheme="minorHAnsi"/>
                <w:sz w:val="20"/>
                <w:szCs w:val="20"/>
              </w:rPr>
            </w:pPr>
          </w:p>
        </w:tc>
      </w:tr>
      <w:tr w:rsidR="00DF604C" w:rsidRPr="003C27E4" w14:paraId="12E50B9C" w14:textId="77777777" w:rsidTr="006A7A4A">
        <w:trPr>
          <w:trHeight w:val="434"/>
          <w:jc w:val="center"/>
        </w:trPr>
        <w:tc>
          <w:tcPr>
            <w:tcW w:w="567" w:type="dxa"/>
          </w:tcPr>
          <w:p w14:paraId="0B26CA6E" w14:textId="36006E3F" w:rsidR="00DF604C" w:rsidRPr="003C27E4" w:rsidRDefault="00EF3ABC" w:rsidP="00B04F68">
            <w:pPr>
              <w:rPr>
                <w:rFonts w:cstheme="minorHAnsi"/>
                <w:sz w:val="20"/>
                <w:szCs w:val="20"/>
              </w:rPr>
            </w:pPr>
            <w:r>
              <w:rPr>
                <w:rFonts w:cstheme="minorHAnsi"/>
                <w:sz w:val="20"/>
                <w:szCs w:val="20"/>
              </w:rPr>
              <w:t>6</w:t>
            </w:r>
            <w:r w:rsidR="00917979">
              <w:rPr>
                <w:rFonts w:cstheme="minorHAnsi"/>
                <w:sz w:val="20"/>
                <w:szCs w:val="20"/>
              </w:rPr>
              <w:t>7</w:t>
            </w:r>
            <w:r>
              <w:rPr>
                <w:rFonts w:cstheme="minorHAnsi"/>
                <w:sz w:val="20"/>
                <w:szCs w:val="20"/>
              </w:rPr>
              <w:t>.</w:t>
            </w:r>
          </w:p>
        </w:tc>
        <w:tc>
          <w:tcPr>
            <w:tcW w:w="3076" w:type="dxa"/>
          </w:tcPr>
          <w:p w14:paraId="6A30A3A4" w14:textId="77777777" w:rsidR="00DF604C" w:rsidRPr="003C27E4" w:rsidRDefault="00DF604C" w:rsidP="00B04F68">
            <w:pPr>
              <w:rPr>
                <w:rFonts w:cstheme="minorHAnsi"/>
                <w:sz w:val="20"/>
                <w:szCs w:val="20"/>
              </w:rPr>
            </w:pPr>
            <w:r w:rsidRPr="003C27E4">
              <w:rPr>
                <w:rFonts w:cstheme="minorHAnsi"/>
                <w:sz w:val="20"/>
                <w:szCs w:val="20"/>
              </w:rPr>
              <w:t>The Independent Context Watch 2015</w:t>
            </w:r>
          </w:p>
        </w:tc>
        <w:tc>
          <w:tcPr>
            <w:tcW w:w="2050" w:type="dxa"/>
          </w:tcPr>
          <w:p w14:paraId="6702C7EE" w14:textId="77777777" w:rsidR="00DF604C" w:rsidRPr="003C27E4" w:rsidRDefault="00DF604C" w:rsidP="00F3770D">
            <w:pPr>
              <w:pStyle w:val="NoSpacing"/>
              <w:rPr>
                <w:rFonts w:asciiTheme="minorHAnsi" w:hAnsiTheme="minorHAnsi" w:cstheme="minorHAnsi"/>
                <w:sz w:val="20"/>
                <w:szCs w:val="20"/>
              </w:rPr>
            </w:pPr>
            <w:r w:rsidRPr="003C27E4">
              <w:rPr>
                <w:rFonts w:asciiTheme="minorHAnsi" w:hAnsiTheme="minorHAnsi" w:cstheme="minorHAnsi"/>
                <w:sz w:val="20"/>
                <w:szCs w:val="20"/>
              </w:rPr>
              <w:t>Assessing the general developments and issues in the areas of: Democratic Governance and Decentralization, Democratic Law Making and Civil Society</w:t>
            </w:r>
          </w:p>
        </w:tc>
        <w:tc>
          <w:tcPr>
            <w:tcW w:w="993" w:type="dxa"/>
          </w:tcPr>
          <w:p w14:paraId="70BCF13D" w14:textId="77777777" w:rsidR="00DF604C" w:rsidRPr="003C27E4" w:rsidRDefault="00DF604C" w:rsidP="002E256F">
            <w:pPr>
              <w:rPr>
                <w:rFonts w:cstheme="minorHAnsi"/>
                <w:sz w:val="20"/>
                <w:szCs w:val="20"/>
              </w:rPr>
            </w:pPr>
            <w:r w:rsidRPr="003C27E4">
              <w:rPr>
                <w:rFonts w:cstheme="minorHAnsi"/>
                <w:sz w:val="20"/>
                <w:szCs w:val="20"/>
              </w:rPr>
              <w:t>February 26, 2015 – September 30, 2015</w:t>
            </w:r>
          </w:p>
        </w:tc>
        <w:tc>
          <w:tcPr>
            <w:tcW w:w="1134" w:type="dxa"/>
          </w:tcPr>
          <w:p w14:paraId="1B7FB410" w14:textId="77777777" w:rsidR="00DF604C" w:rsidRPr="003C27E4" w:rsidRDefault="00DF604C" w:rsidP="002E256F">
            <w:pPr>
              <w:rPr>
                <w:rFonts w:cstheme="minorHAnsi"/>
                <w:sz w:val="20"/>
                <w:szCs w:val="20"/>
              </w:rPr>
            </w:pPr>
            <w:r w:rsidRPr="003C27E4">
              <w:rPr>
                <w:rFonts w:cstheme="minorHAnsi"/>
                <w:sz w:val="20"/>
                <w:szCs w:val="20"/>
              </w:rPr>
              <w:t>Swiss Agency for Development and Cooperation</w:t>
            </w:r>
          </w:p>
        </w:tc>
        <w:tc>
          <w:tcPr>
            <w:tcW w:w="1134" w:type="dxa"/>
          </w:tcPr>
          <w:p w14:paraId="0D2B89E1"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2.306.800 MKD</w:t>
            </w:r>
          </w:p>
        </w:tc>
        <w:tc>
          <w:tcPr>
            <w:tcW w:w="2636" w:type="dxa"/>
          </w:tcPr>
          <w:p w14:paraId="5A553BD4" w14:textId="77777777" w:rsidR="00DF604C" w:rsidRPr="003C27E4" w:rsidRDefault="00DF604C" w:rsidP="00153046">
            <w:pPr>
              <w:jc w:val="center"/>
              <w:rPr>
                <w:rFonts w:cstheme="minorHAnsi"/>
                <w:sz w:val="20"/>
                <w:szCs w:val="20"/>
              </w:rPr>
            </w:pPr>
            <w:r w:rsidRPr="003C27E4">
              <w:rPr>
                <w:rFonts w:cstheme="minorHAnsi"/>
                <w:sz w:val="20"/>
                <w:szCs w:val="20"/>
              </w:rPr>
              <w:t>Policy study: available in print, only on demand</w:t>
            </w:r>
          </w:p>
        </w:tc>
      </w:tr>
      <w:tr w:rsidR="00DF604C" w:rsidRPr="003C27E4" w14:paraId="464B1C76" w14:textId="77777777" w:rsidTr="006A7A4A">
        <w:trPr>
          <w:trHeight w:val="434"/>
          <w:jc w:val="center"/>
        </w:trPr>
        <w:tc>
          <w:tcPr>
            <w:tcW w:w="567" w:type="dxa"/>
          </w:tcPr>
          <w:p w14:paraId="77FB201B" w14:textId="09A79E4F" w:rsidR="00DF604C" w:rsidRPr="003C27E4" w:rsidRDefault="00EF3ABC" w:rsidP="002E256F">
            <w:pPr>
              <w:rPr>
                <w:rFonts w:cstheme="minorHAnsi"/>
                <w:sz w:val="20"/>
                <w:szCs w:val="20"/>
              </w:rPr>
            </w:pPr>
            <w:r>
              <w:rPr>
                <w:rFonts w:cstheme="minorHAnsi"/>
                <w:sz w:val="20"/>
                <w:szCs w:val="20"/>
              </w:rPr>
              <w:t>6</w:t>
            </w:r>
            <w:r w:rsidR="00917979">
              <w:rPr>
                <w:rFonts w:cstheme="minorHAnsi"/>
                <w:sz w:val="20"/>
                <w:szCs w:val="20"/>
              </w:rPr>
              <w:t>8</w:t>
            </w:r>
            <w:r>
              <w:rPr>
                <w:rFonts w:cstheme="minorHAnsi"/>
                <w:sz w:val="20"/>
                <w:szCs w:val="20"/>
              </w:rPr>
              <w:t>.</w:t>
            </w:r>
          </w:p>
        </w:tc>
        <w:tc>
          <w:tcPr>
            <w:tcW w:w="3076" w:type="dxa"/>
          </w:tcPr>
          <w:p w14:paraId="780BB41A" w14:textId="77777777" w:rsidR="00DF604C" w:rsidRPr="003C27E4" w:rsidRDefault="00DF604C" w:rsidP="002E256F">
            <w:pPr>
              <w:rPr>
                <w:rFonts w:cstheme="minorHAnsi"/>
                <w:sz w:val="20"/>
                <w:szCs w:val="20"/>
              </w:rPr>
            </w:pPr>
            <w:r w:rsidRPr="003C27E4">
              <w:rPr>
                <w:rFonts w:cstheme="minorHAnsi"/>
                <w:sz w:val="20"/>
                <w:szCs w:val="20"/>
              </w:rPr>
              <w:t>Enacting political activities to build a left platform in Macedonia</w:t>
            </w:r>
          </w:p>
        </w:tc>
        <w:tc>
          <w:tcPr>
            <w:tcW w:w="2050" w:type="dxa"/>
          </w:tcPr>
          <w:p w14:paraId="740932DE" w14:textId="77777777" w:rsidR="00DF604C" w:rsidRPr="003C27E4" w:rsidRDefault="00DF604C" w:rsidP="002E256F">
            <w:pPr>
              <w:rPr>
                <w:rFonts w:cstheme="minorHAnsi"/>
                <w:sz w:val="20"/>
                <w:szCs w:val="20"/>
              </w:rPr>
            </w:pPr>
            <w:r w:rsidRPr="003C27E4">
              <w:rPr>
                <w:rFonts w:cstheme="minorHAnsi"/>
                <w:sz w:val="20"/>
                <w:szCs w:val="20"/>
              </w:rPr>
              <w:t>Enabling a process of close collaboration of activists of the left toward establishing a wide coalition</w:t>
            </w:r>
          </w:p>
        </w:tc>
        <w:tc>
          <w:tcPr>
            <w:tcW w:w="993" w:type="dxa"/>
          </w:tcPr>
          <w:p w14:paraId="1FF15E5E" w14:textId="77777777" w:rsidR="00DF604C" w:rsidRPr="003C27E4" w:rsidRDefault="00DF604C" w:rsidP="002E256F">
            <w:pPr>
              <w:rPr>
                <w:rFonts w:cstheme="minorHAnsi"/>
                <w:sz w:val="20"/>
                <w:szCs w:val="20"/>
              </w:rPr>
            </w:pPr>
            <w:r w:rsidRPr="003C27E4">
              <w:rPr>
                <w:rFonts w:cstheme="minorHAnsi"/>
                <w:sz w:val="20"/>
                <w:szCs w:val="20"/>
              </w:rPr>
              <w:t>January 1, 2015 / December 31, 2015</w:t>
            </w:r>
          </w:p>
        </w:tc>
        <w:tc>
          <w:tcPr>
            <w:tcW w:w="1134" w:type="dxa"/>
          </w:tcPr>
          <w:p w14:paraId="09BE0F66" w14:textId="77777777" w:rsidR="00DF604C" w:rsidRPr="003C27E4" w:rsidRDefault="00DF604C" w:rsidP="002E256F">
            <w:pPr>
              <w:rPr>
                <w:rFonts w:cstheme="minorHAnsi"/>
                <w:sz w:val="20"/>
                <w:szCs w:val="20"/>
              </w:rPr>
            </w:pPr>
            <w:r w:rsidRPr="003C27E4">
              <w:rPr>
                <w:rFonts w:cstheme="minorHAnsi"/>
                <w:sz w:val="20"/>
                <w:szCs w:val="20"/>
              </w:rPr>
              <w:t>Rosa Luxemburg Stiftung Southeast Europe</w:t>
            </w:r>
          </w:p>
        </w:tc>
        <w:tc>
          <w:tcPr>
            <w:tcW w:w="1134" w:type="dxa"/>
          </w:tcPr>
          <w:p w14:paraId="5B6167F6" w14:textId="77777777" w:rsidR="00DF604C" w:rsidRPr="003C27E4" w:rsidRDefault="00DF604C" w:rsidP="002E256F">
            <w:pPr>
              <w:rPr>
                <w:rFonts w:cstheme="minorHAnsi"/>
                <w:sz w:val="20"/>
                <w:szCs w:val="20"/>
              </w:rPr>
            </w:pPr>
            <w:r w:rsidRPr="003C27E4">
              <w:rPr>
                <w:rFonts w:cstheme="minorHAnsi"/>
                <w:sz w:val="20"/>
                <w:szCs w:val="20"/>
              </w:rPr>
              <w:t>43.200 EUR</w:t>
            </w:r>
          </w:p>
        </w:tc>
        <w:tc>
          <w:tcPr>
            <w:tcW w:w="2636" w:type="dxa"/>
          </w:tcPr>
          <w:p w14:paraId="42DE3324" w14:textId="77777777" w:rsidR="00DF604C" w:rsidRPr="003C27E4" w:rsidRDefault="00DF604C" w:rsidP="00F956B6">
            <w:pPr>
              <w:spacing w:after="0" w:line="240" w:lineRule="auto"/>
              <w:jc w:val="center"/>
              <w:rPr>
                <w:rFonts w:cstheme="minorHAnsi"/>
                <w:sz w:val="20"/>
                <w:szCs w:val="20"/>
              </w:rPr>
            </w:pPr>
            <w:r w:rsidRPr="003C27E4">
              <w:rPr>
                <w:rFonts w:cstheme="minorHAnsi"/>
                <w:sz w:val="20"/>
                <w:szCs w:val="20"/>
              </w:rPr>
              <w:t xml:space="preserve">School for Politics and Critique 2015 available at: </w:t>
            </w:r>
            <w:hyperlink r:id="rId69" w:history="1">
              <w:r w:rsidRPr="003C27E4">
                <w:rPr>
                  <w:rStyle w:val="Hyperlink"/>
                  <w:rFonts w:cstheme="minorHAnsi"/>
                  <w:sz w:val="20"/>
                  <w:szCs w:val="20"/>
                </w:rPr>
                <w:t>http://www.schoolforpoliticsandcritique.org/videogalleryspc15.html</w:t>
              </w:r>
            </w:hyperlink>
            <w:r w:rsidRPr="003C27E4">
              <w:rPr>
                <w:rFonts w:cstheme="minorHAnsi"/>
                <w:sz w:val="20"/>
                <w:szCs w:val="20"/>
              </w:rPr>
              <w:t xml:space="preserve"> </w:t>
            </w:r>
          </w:p>
          <w:p w14:paraId="615CBFB2" w14:textId="77777777" w:rsidR="00DF604C" w:rsidRPr="003C27E4" w:rsidRDefault="00DF604C" w:rsidP="00F956B6">
            <w:pPr>
              <w:spacing w:after="0" w:line="240" w:lineRule="auto"/>
              <w:jc w:val="center"/>
              <w:rPr>
                <w:rFonts w:cstheme="minorHAnsi"/>
                <w:sz w:val="20"/>
                <w:szCs w:val="20"/>
              </w:rPr>
            </w:pPr>
          </w:p>
          <w:p w14:paraId="3E3304C7" w14:textId="77777777" w:rsidR="00DF604C" w:rsidRPr="003C27E4" w:rsidRDefault="00DF604C" w:rsidP="00F956B6">
            <w:pPr>
              <w:spacing w:after="0" w:line="240" w:lineRule="auto"/>
              <w:jc w:val="center"/>
              <w:rPr>
                <w:rFonts w:cstheme="minorHAnsi"/>
                <w:sz w:val="20"/>
                <w:szCs w:val="20"/>
              </w:rPr>
            </w:pPr>
            <w:r w:rsidRPr="003C27E4">
              <w:rPr>
                <w:rFonts w:cstheme="minorHAnsi"/>
                <w:sz w:val="20"/>
                <w:szCs w:val="20"/>
              </w:rPr>
              <w:t xml:space="preserve">Identities Journal available at: </w:t>
            </w:r>
            <w:hyperlink r:id="rId70" w:history="1">
              <w:r w:rsidRPr="003C27E4">
                <w:rPr>
                  <w:rStyle w:val="Hyperlink"/>
                  <w:rFonts w:cstheme="minorHAnsi"/>
                  <w:sz w:val="20"/>
                  <w:szCs w:val="20"/>
                </w:rPr>
                <w:t>http://www.schoolforpoliticsandcritique.org/identitiesjournalvol12.html</w:t>
              </w:r>
            </w:hyperlink>
            <w:r w:rsidRPr="003C27E4">
              <w:rPr>
                <w:rFonts w:cstheme="minorHAnsi"/>
                <w:sz w:val="20"/>
                <w:szCs w:val="20"/>
              </w:rPr>
              <w:t xml:space="preserve"> </w:t>
            </w:r>
          </w:p>
        </w:tc>
      </w:tr>
      <w:tr w:rsidR="00DF604C" w:rsidRPr="003C27E4" w14:paraId="53B9AAA4" w14:textId="77777777" w:rsidTr="006A7A4A">
        <w:trPr>
          <w:trHeight w:val="434"/>
          <w:jc w:val="center"/>
        </w:trPr>
        <w:tc>
          <w:tcPr>
            <w:tcW w:w="567" w:type="dxa"/>
          </w:tcPr>
          <w:p w14:paraId="4A8FB05C" w14:textId="4CCC2AC1" w:rsidR="00DF604C" w:rsidRPr="003C27E4" w:rsidRDefault="00EF3ABC" w:rsidP="0007416E">
            <w:pPr>
              <w:spacing w:after="0" w:line="240" w:lineRule="auto"/>
              <w:jc w:val="center"/>
              <w:rPr>
                <w:rFonts w:eastAsia="Times New Roman" w:cstheme="minorHAnsi"/>
                <w:sz w:val="20"/>
                <w:szCs w:val="20"/>
              </w:rPr>
            </w:pPr>
            <w:r>
              <w:rPr>
                <w:rFonts w:eastAsia="Times New Roman" w:cstheme="minorHAnsi"/>
                <w:sz w:val="20"/>
                <w:szCs w:val="20"/>
              </w:rPr>
              <w:t>6</w:t>
            </w:r>
            <w:r w:rsidR="00917979">
              <w:rPr>
                <w:rFonts w:eastAsia="Times New Roman" w:cstheme="minorHAnsi"/>
                <w:sz w:val="20"/>
                <w:szCs w:val="20"/>
              </w:rPr>
              <w:t>9</w:t>
            </w:r>
            <w:r>
              <w:rPr>
                <w:rFonts w:eastAsia="Times New Roman" w:cstheme="minorHAnsi"/>
                <w:sz w:val="20"/>
                <w:szCs w:val="20"/>
              </w:rPr>
              <w:t>.</w:t>
            </w:r>
          </w:p>
        </w:tc>
        <w:tc>
          <w:tcPr>
            <w:tcW w:w="3076" w:type="dxa"/>
          </w:tcPr>
          <w:p w14:paraId="056D9CEE" w14:textId="77777777" w:rsidR="00DF604C" w:rsidRPr="003C27E4" w:rsidRDefault="00DF604C" w:rsidP="0007416E">
            <w:pPr>
              <w:spacing w:after="0" w:line="240" w:lineRule="auto"/>
              <w:jc w:val="center"/>
              <w:rPr>
                <w:rFonts w:cstheme="minorHAnsi"/>
                <w:sz w:val="20"/>
                <w:szCs w:val="20"/>
              </w:rPr>
            </w:pPr>
            <w:r w:rsidRPr="003C27E4">
              <w:rPr>
                <w:rFonts w:eastAsia="Times New Roman" w:cstheme="minorHAnsi"/>
                <w:sz w:val="20"/>
                <w:szCs w:val="20"/>
              </w:rPr>
              <w:t>Analyses of the Policies and Laws that Affect the Freedom of Expression</w:t>
            </w:r>
          </w:p>
        </w:tc>
        <w:tc>
          <w:tcPr>
            <w:tcW w:w="2050" w:type="dxa"/>
          </w:tcPr>
          <w:p w14:paraId="592A1254" w14:textId="77777777" w:rsidR="00DF604C" w:rsidRPr="003C27E4" w:rsidRDefault="00DF604C" w:rsidP="002E256F">
            <w:pPr>
              <w:rPr>
                <w:rFonts w:cstheme="minorHAnsi"/>
                <w:sz w:val="20"/>
                <w:szCs w:val="20"/>
              </w:rPr>
            </w:pPr>
            <w:r w:rsidRPr="003C27E4">
              <w:rPr>
                <w:rFonts w:cstheme="minorHAnsi"/>
                <w:sz w:val="20"/>
                <w:szCs w:val="20"/>
              </w:rPr>
              <w:t>Analyzing the policies and laws that affect freedom of expression</w:t>
            </w:r>
          </w:p>
        </w:tc>
        <w:tc>
          <w:tcPr>
            <w:tcW w:w="993" w:type="dxa"/>
          </w:tcPr>
          <w:p w14:paraId="3E0DFF60" w14:textId="77777777" w:rsidR="00DF604C" w:rsidRPr="003C27E4" w:rsidRDefault="00DF604C" w:rsidP="00F956B6">
            <w:pPr>
              <w:spacing w:after="0" w:line="240" w:lineRule="auto"/>
              <w:jc w:val="center"/>
              <w:rPr>
                <w:rFonts w:cstheme="minorHAnsi"/>
                <w:sz w:val="20"/>
                <w:szCs w:val="20"/>
              </w:rPr>
            </w:pPr>
            <w:r w:rsidRPr="003C27E4">
              <w:rPr>
                <w:rFonts w:cstheme="minorHAnsi"/>
                <w:sz w:val="20"/>
                <w:szCs w:val="20"/>
              </w:rPr>
              <w:t>January 1, 2015</w:t>
            </w:r>
          </w:p>
          <w:p w14:paraId="3A0ADE11" w14:textId="77777777" w:rsidR="00DF604C" w:rsidRPr="003C27E4" w:rsidRDefault="00DF604C" w:rsidP="00F956B6">
            <w:pPr>
              <w:spacing w:after="0" w:line="240" w:lineRule="auto"/>
              <w:jc w:val="center"/>
              <w:rPr>
                <w:rFonts w:cstheme="minorHAnsi"/>
                <w:sz w:val="20"/>
                <w:szCs w:val="20"/>
              </w:rPr>
            </w:pPr>
            <w:r w:rsidRPr="003C27E4">
              <w:rPr>
                <w:rFonts w:cstheme="minorHAnsi"/>
                <w:sz w:val="20"/>
                <w:szCs w:val="20"/>
              </w:rPr>
              <w:t>June 30, 2016</w:t>
            </w:r>
          </w:p>
        </w:tc>
        <w:tc>
          <w:tcPr>
            <w:tcW w:w="1134" w:type="dxa"/>
          </w:tcPr>
          <w:p w14:paraId="4DF603FF"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USAID - FOSIM</w:t>
            </w:r>
          </w:p>
        </w:tc>
        <w:tc>
          <w:tcPr>
            <w:tcW w:w="1134" w:type="dxa"/>
          </w:tcPr>
          <w:p w14:paraId="720434F6" w14:textId="77777777" w:rsidR="00DF604C" w:rsidRPr="003C27E4" w:rsidRDefault="00DF604C" w:rsidP="002A1D11">
            <w:pPr>
              <w:spacing w:after="0" w:line="240" w:lineRule="auto"/>
              <w:jc w:val="center"/>
              <w:rPr>
                <w:rFonts w:cstheme="minorHAnsi"/>
                <w:sz w:val="20"/>
                <w:szCs w:val="20"/>
              </w:rPr>
            </w:pPr>
            <w:r w:rsidRPr="003C27E4">
              <w:rPr>
                <w:rFonts w:cstheme="minorHAnsi"/>
                <w:sz w:val="20"/>
                <w:szCs w:val="20"/>
              </w:rPr>
              <w:t xml:space="preserve"> 39.730 USD</w:t>
            </w:r>
          </w:p>
        </w:tc>
        <w:tc>
          <w:tcPr>
            <w:tcW w:w="2636" w:type="dxa"/>
          </w:tcPr>
          <w:p w14:paraId="2670ADB7" w14:textId="77777777" w:rsidR="00DF604C" w:rsidRPr="003C27E4" w:rsidRDefault="00DF604C" w:rsidP="00F956B6">
            <w:pPr>
              <w:spacing w:after="0" w:line="240" w:lineRule="auto"/>
              <w:jc w:val="center"/>
              <w:rPr>
                <w:rFonts w:cstheme="minorHAnsi"/>
                <w:sz w:val="20"/>
                <w:szCs w:val="20"/>
              </w:rPr>
            </w:pPr>
            <w:r w:rsidRPr="003C27E4">
              <w:rPr>
                <w:rFonts w:cstheme="minorHAnsi"/>
                <w:sz w:val="20"/>
                <w:szCs w:val="20"/>
              </w:rPr>
              <w:t>Policy study “</w:t>
            </w:r>
            <w:r w:rsidRPr="003C27E4">
              <w:rPr>
                <w:rFonts w:eastAsia="Times New Roman" w:cstheme="minorHAnsi"/>
                <w:sz w:val="20"/>
                <w:szCs w:val="20"/>
              </w:rPr>
              <w:t>Freedom of Expression, Association and Entrepreneurship in a Captured State: Macedonia in 2015”</w:t>
            </w:r>
          </w:p>
          <w:p w14:paraId="4BC51222" w14:textId="77777777" w:rsidR="00DF604C" w:rsidRPr="003C27E4" w:rsidRDefault="00DF604C" w:rsidP="00F956B6">
            <w:pPr>
              <w:spacing w:after="0" w:line="240" w:lineRule="auto"/>
              <w:jc w:val="center"/>
              <w:rPr>
                <w:rFonts w:cstheme="minorHAnsi"/>
                <w:sz w:val="20"/>
                <w:szCs w:val="20"/>
              </w:rPr>
            </w:pPr>
            <w:r w:rsidRPr="003C27E4">
              <w:rPr>
                <w:rFonts w:cstheme="minorHAnsi"/>
                <w:sz w:val="20"/>
                <w:szCs w:val="20"/>
              </w:rPr>
              <w:t>available at:</w:t>
            </w:r>
          </w:p>
          <w:p w14:paraId="62557538" w14:textId="77777777" w:rsidR="00DF604C" w:rsidRPr="003C27E4" w:rsidRDefault="00DF604C" w:rsidP="00F956B6">
            <w:pPr>
              <w:spacing w:after="0" w:line="240" w:lineRule="auto"/>
              <w:jc w:val="center"/>
              <w:rPr>
                <w:rStyle w:val="Hyperlink"/>
                <w:rFonts w:cstheme="minorHAnsi"/>
                <w:sz w:val="20"/>
                <w:szCs w:val="20"/>
              </w:rPr>
            </w:pPr>
            <w:hyperlink r:id="rId71" w:history="1">
              <w:r w:rsidRPr="003C27E4">
                <w:rPr>
                  <w:rStyle w:val="Hyperlink"/>
                  <w:rFonts w:cstheme="minorHAnsi"/>
                  <w:sz w:val="20"/>
                  <w:szCs w:val="20"/>
                </w:rPr>
                <w:t>http://www.isshs.edu.mk/wp-content/uploads/2017/05/freedom-of-exspresion.pdf</w:t>
              </w:r>
            </w:hyperlink>
          </w:p>
          <w:p w14:paraId="037EE181" w14:textId="77777777" w:rsidR="00DF604C" w:rsidRPr="003C27E4" w:rsidRDefault="00DF604C" w:rsidP="00F956B6">
            <w:pPr>
              <w:spacing w:after="0" w:line="240" w:lineRule="auto"/>
              <w:jc w:val="center"/>
              <w:rPr>
                <w:rStyle w:val="Hyperlink"/>
                <w:rFonts w:cstheme="minorHAnsi"/>
                <w:sz w:val="20"/>
                <w:szCs w:val="20"/>
              </w:rPr>
            </w:pPr>
          </w:p>
          <w:p w14:paraId="359DC484" w14:textId="77777777" w:rsidR="00DF604C" w:rsidRPr="003C27E4" w:rsidRDefault="00DF604C" w:rsidP="00D21917">
            <w:pPr>
              <w:pStyle w:val="NoSpacing"/>
              <w:jc w:val="center"/>
              <w:rPr>
                <w:b/>
                <w:sz w:val="20"/>
                <w:szCs w:val="20"/>
                <w:lang w:val="mk-MK"/>
              </w:rPr>
            </w:pPr>
            <w:r w:rsidRPr="003C27E4">
              <w:rPr>
                <w:b/>
                <w:sz w:val="20"/>
                <w:szCs w:val="20"/>
              </w:rPr>
              <w:t>Public Debates</w:t>
            </w:r>
            <w:r w:rsidRPr="003C27E4">
              <w:rPr>
                <w:b/>
                <w:sz w:val="20"/>
                <w:szCs w:val="20"/>
                <w:lang w:val="mk-MK"/>
              </w:rPr>
              <w:t>:</w:t>
            </w:r>
          </w:p>
          <w:p w14:paraId="0088CDB4" w14:textId="77777777" w:rsidR="00DF604C" w:rsidRPr="003C27E4" w:rsidRDefault="00DF604C" w:rsidP="00DD7B10">
            <w:pPr>
              <w:pStyle w:val="NoSpacing"/>
              <w:rPr>
                <w:sz w:val="20"/>
                <w:szCs w:val="20"/>
              </w:rPr>
            </w:pPr>
          </w:p>
          <w:p w14:paraId="1B482C63" w14:textId="77777777" w:rsidR="00DF604C" w:rsidRPr="003C27E4" w:rsidRDefault="00DF604C" w:rsidP="00DD7B10">
            <w:pPr>
              <w:pStyle w:val="NoSpacing"/>
              <w:rPr>
                <w:sz w:val="20"/>
                <w:szCs w:val="20"/>
              </w:rPr>
            </w:pPr>
            <w:r w:rsidRPr="003C27E4">
              <w:rPr>
                <w:sz w:val="20"/>
                <w:szCs w:val="20"/>
              </w:rPr>
              <w:t xml:space="preserve">“Censorship as a Main Method of Suppressing Freedom of Expression”, November 9, 2015 in Skopje; </w:t>
            </w:r>
          </w:p>
          <w:p w14:paraId="3ADB9C12" w14:textId="77777777" w:rsidR="00DF604C" w:rsidRPr="003C27E4" w:rsidRDefault="00DF604C" w:rsidP="00DD7B10">
            <w:pPr>
              <w:pStyle w:val="NoSpacing"/>
              <w:rPr>
                <w:sz w:val="20"/>
                <w:szCs w:val="20"/>
                <w:lang w:val="mk-MK"/>
              </w:rPr>
            </w:pPr>
            <w:r w:rsidRPr="003C27E4">
              <w:rPr>
                <w:sz w:val="20"/>
                <w:szCs w:val="20"/>
                <w:lang w:val="mk-MK"/>
              </w:rPr>
              <w:t xml:space="preserve"> </w:t>
            </w:r>
          </w:p>
          <w:p w14:paraId="15FF362C" w14:textId="77777777" w:rsidR="00DF604C" w:rsidRPr="003C27E4" w:rsidRDefault="00DF604C" w:rsidP="00DD7B10">
            <w:pPr>
              <w:pStyle w:val="NoSpacing"/>
              <w:rPr>
                <w:sz w:val="20"/>
                <w:szCs w:val="20"/>
              </w:rPr>
            </w:pPr>
            <w:r w:rsidRPr="003C27E4">
              <w:rPr>
                <w:sz w:val="20"/>
                <w:szCs w:val="20"/>
              </w:rPr>
              <w:lastRenderedPageBreak/>
              <w:t xml:space="preserve">“Legal overregulation and its Impact of Freedom of Expression”, October 5, 2015 in Skopje; </w:t>
            </w:r>
          </w:p>
          <w:p w14:paraId="7ACDE6AF" w14:textId="77777777" w:rsidR="00DF604C" w:rsidRPr="003C27E4" w:rsidRDefault="00DF604C" w:rsidP="00DD7B10">
            <w:pPr>
              <w:pStyle w:val="NoSpacing"/>
              <w:rPr>
                <w:sz w:val="20"/>
                <w:szCs w:val="20"/>
              </w:rPr>
            </w:pPr>
          </w:p>
          <w:p w14:paraId="4817CA53" w14:textId="77777777" w:rsidR="00DF604C" w:rsidRPr="003C27E4" w:rsidRDefault="00DF604C" w:rsidP="00FB5737">
            <w:pPr>
              <w:pStyle w:val="NoSpacing"/>
              <w:rPr>
                <w:rFonts w:cstheme="minorHAnsi"/>
                <w:sz w:val="20"/>
                <w:szCs w:val="20"/>
              </w:rPr>
            </w:pPr>
            <w:r w:rsidRPr="003C27E4">
              <w:rPr>
                <w:sz w:val="20"/>
                <w:szCs w:val="20"/>
              </w:rPr>
              <w:t xml:space="preserve">“Strike and Trade Unions in Improving the Freedom of Expression and Association”, December 5, 2015 in Skopje  </w:t>
            </w:r>
          </w:p>
        </w:tc>
      </w:tr>
      <w:tr w:rsidR="00DF604C" w:rsidRPr="003C27E4" w14:paraId="29A6F0D0" w14:textId="77777777" w:rsidTr="006A7A4A">
        <w:trPr>
          <w:trHeight w:val="434"/>
          <w:jc w:val="center"/>
        </w:trPr>
        <w:tc>
          <w:tcPr>
            <w:tcW w:w="567" w:type="dxa"/>
          </w:tcPr>
          <w:p w14:paraId="14D44347" w14:textId="0960F386" w:rsidR="00DF604C" w:rsidRPr="003C27E4" w:rsidRDefault="00EF3ABC" w:rsidP="002E256F">
            <w:pPr>
              <w:spacing w:after="0" w:line="240" w:lineRule="auto"/>
              <w:jc w:val="center"/>
              <w:rPr>
                <w:rFonts w:cstheme="minorHAnsi"/>
                <w:sz w:val="20"/>
                <w:szCs w:val="20"/>
              </w:rPr>
            </w:pPr>
            <w:r>
              <w:rPr>
                <w:rFonts w:cstheme="minorHAnsi"/>
                <w:sz w:val="20"/>
                <w:szCs w:val="20"/>
              </w:rPr>
              <w:lastRenderedPageBreak/>
              <w:t>7</w:t>
            </w:r>
            <w:r w:rsidR="00917979">
              <w:rPr>
                <w:rFonts w:cstheme="minorHAnsi"/>
                <w:sz w:val="20"/>
                <w:szCs w:val="20"/>
              </w:rPr>
              <w:t>0</w:t>
            </w:r>
            <w:r w:rsidR="00DF604C">
              <w:rPr>
                <w:rFonts w:cstheme="minorHAnsi"/>
                <w:sz w:val="20"/>
                <w:szCs w:val="20"/>
              </w:rPr>
              <w:t>.</w:t>
            </w:r>
          </w:p>
        </w:tc>
        <w:tc>
          <w:tcPr>
            <w:tcW w:w="3076" w:type="dxa"/>
          </w:tcPr>
          <w:p w14:paraId="2E25AB46"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Nationless</w:t>
            </w:r>
          </w:p>
        </w:tc>
        <w:tc>
          <w:tcPr>
            <w:tcW w:w="2050" w:type="dxa"/>
          </w:tcPr>
          <w:p w14:paraId="762863E9" w14:textId="77777777" w:rsidR="00DF604C" w:rsidRPr="003C27E4" w:rsidRDefault="00DF604C" w:rsidP="002E256F">
            <w:pPr>
              <w:pStyle w:val="NoSpacing"/>
              <w:rPr>
                <w:rFonts w:asciiTheme="minorHAnsi" w:eastAsia="Times New Roman" w:hAnsiTheme="minorHAnsi" w:cstheme="minorHAnsi"/>
                <w:sz w:val="20"/>
                <w:szCs w:val="20"/>
              </w:rPr>
            </w:pPr>
            <w:r w:rsidRPr="003C27E4">
              <w:rPr>
                <w:rFonts w:asciiTheme="minorHAnsi" w:hAnsiTheme="minorHAnsi" w:cstheme="minorHAnsi"/>
                <w:sz w:val="20"/>
                <w:szCs w:val="20"/>
                <w:shd w:val="clear" w:color="auto" w:fill="FFFFFF"/>
              </w:rPr>
              <w:t>Opening a space for artistic intervention, thinking and re-thinking the issue of nationalism</w:t>
            </w:r>
          </w:p>
        </w:tc>
        <w:tc>
          <w:tcPr>
            <w:tcW w:w="993" w:type="dxa"/>
          </w:tcPr>
          <w:p w14:paraId="068DC66D"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shd w:val="clear" w:color="auto" w:fill="FFFFFF"/>
              </w:rPr>
              <w:t>January 1,  2015 – December 31, 2015</w:t>
            </w:r>
          </w:p>
        </w:tc>
        <w:tc>
          <w:tcPr>
            <w:tcW w:w="1134" w:type="dxa"/>
          </w:tcPr>
          <w:p w14:paraId="080202EA"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shd w:val="clear" w:color="auto" w:fill="FFFFFF"/>
              </w:rPr>
              <w:t>Balkan Arts and Culture Fund</w:t>
            </w:r>
          </w:p>
        </w:tc>
        <w:tc>
          <w:tcPr>
            <w:tcW w:w="1134" w:type="dxa"/>
          </w:tcPr>
          <w:p w14:paraId="50369124"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shd w:val="clear" w:color="auto" w:fill="FFFFFF"/>
              </w:rPr>
              <w:t>22.000 EUR</w:t>
            </w:r>
          </w:p>
        </w:tc>
        <w:tc>
          <w:tcPr>
            <w:tcW w:w="2636" w:type="dxa"/>
          </w:tcPr>
          <w:p w14:paraId="586AEC84"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 xml:space="preserve">Publication available at: </w:t>
            </w:r>
          </w:p>
          <w:p w14:paraId="19006703" w14:textId="77777777" w:rsidR="00DF604C" w:rsidRPr="003C27E4" w:rsidRDefault="00DF604C" w:rsidP="002E256F">
            <w:pPr>
              <w:spacing w:after="0" w:line="240" w:lineRule="auto"/>
              <w:jc w:val="center"/>
              <w:rPr>
                <w:rFonts w:cstheme="minorHAnsi"/>
                <w:sz w:val="20"/>
                <w:szCs w:val="20"/>
              </w:rPr>
            </w:pPr>
          </w:p>
          <w:p w14:paraId="3F7C9683" w14:textId="77777777" w:rsidR="00DF604C" w:rsidRPr="003C27E4" w:rsidRDefault="00DF604C" w:rsidP="002E256F">
            <w:pPr>
              <w:spacing w:after="0" w:line="240" w:lineRule="auto"/>
              <w:jc w:val="center"/>
              <w:rPr>
                <w:rFonts w:cstheme="minorHAnsi"/>
                <w:sz w:val="20"/>
                <w:szCs w:val="20"/>
              </w:rPr>
            </w:pPr>
            <w:hyperlink r:id="rId72" w:history="1">
              <w:r w:rsidRPr="003C27E4">
                <w:rPr>
                  <w:rStyle w:val="Hyperlink"/>
                  <w:rFonts w:cstheme="minorHAnsi"/>
                  <w:sz w:val="20"/>
                  <w:szCs w:val="20"/>
                </w:rPr>
                <w:t>http://www.isshs.edu.mk/wp-content/uploads/2017/05/Nationless-finalna-mala1.pdf</w:t>
              </w:r>
            </w:hyperlink>
          </w:p>
        </w:tc>
      </w:tr>
      <w:tr w:rsidR="00DF604C" w:rsidRPr="003C27E4" w14:paraId="076E2733" w14:textId="77777777" w:rsidTr="006A7A4A">
        <w:trPr>
          <w:trHeight w:val="434"/>
          <w:jc w:val="center"/>
        </w:trPr>
        <w:tc>
          <w:tcPr>
            <w:tcW w:w="567" w:type="dxa"/>
          </w:tcPr>
          <w:p w14:paraId="04713182" w14:textId="5122F663" w:rsidR="00DF604C" w:rsidRPr="003C27E4" w:rsidRDefault="00917979" w:rsidP="002E256F">
            <w:pPr>
              <w:spacing w:after="0" w:line="240" w:lineRule="auto"/>
              <w:jc w:val="center"/>
              <w:rPr>
                <w:rFonts w:cstheme="minorHAnsi"/>
                <w:sz w:val="20"/>
                <w:szCs w:val="20"/>
              </w:rPr>
            </w:pPr>
            <w:r>
              <w:rPr>
                <w:rFonts w:cstheme="minorHAnsi"/>
                <w:sz w:val="20"/>
                <w:szCs w:val="20"/>
              </w:rPr>
              <w:t>71.</w:t>
            </w:r>
          </w:p>
        </w:tc>
        <w:tc>
          <w:tcPr>
            <w:tcW w:w="3076" w:type="dxa"/>
          </w:tcPr>
          <w:p w14:paraId="058508D2" w14:textId="334B3F68" w:rsidR="00DF604C" w:rsidRPr="003C27E4" w:rsidRDefault="00DF604C" w:rsidP="002E256F">
            <w:pPr>
              <w:spacing w:after="0" w:line="240" w:lineRule="auto"/>
              <w:jc w:val="center"/>
              <w:rPr>
                <w:rFonts w:cstheme="minorHAnsi"/>
                <w:sz w:val="20"/>
                <w:szCs w:val="20"/>
              </w:rPr>
            </w:pPr>
            <w:r w:rsidRPr="003C27E4">
              <w:rPr>
                <w:rFonts w:cstheme="minorHAnsi"/>
                <w:sz w:val="20"/>
                <w:szCs w:val="20"/>
              </w:rPr>
              <w:t xml:space="preserve">Increasing </w:t>
            </w:r>
            <w:r w:rsidR="00EF3ABC" w:rsidRPr="003C27E4">
              <w:rPr>
                <w:rFonts w:cstheme="minorHAnsi"/>
                <w:sz w:val="20"/>
                <w:szCs w:val="20"/>
              </w:rPr>
              <w:t>Transparency</w:t>
            </w:r>
            <w:r w:rsidRPr="003C27E4">
              <w:rPr>
                <w:rFonts w:cstheme="minorHAnsi"/>
                <w:sz w:val="20"/>
                <w:szCs w:val="20"/>
              </w:rPr>
              <w:t xml:space="preserve"> and Improving the Rule of Law by Monitoring and Reporting the Violation of Human Rights in Macedonia</w:t>
            </w:r>
          </w:p>
        </w:tc>
        <w:tc>
          <w:tcPr>
            <w:tcW w:w="2050" w:type="dxa"/>
          </w:tcPr>
          <w:p w14:paraId="5BB0036E" w14:textId="77777777" w:rsidR="00DF604C" w:rsidRPr="003C27E4" w:rsidRDefault="00DF604C" w:rsidP="00EE2BEB">
            <w:pPr>
              <w:spacing w:after="0" w:line="240" w:lineRule="auto"/>
              <w:jc w:val="center"/>
              <w:rPr>
                <w:rFonts w:cstheme="minorHAnsi"/>
                <w:sz w:val="20"/>
                <w:szCs w:val="20"/>
              </w:rPr>
            </w:pPr>
            <w:r w:rsidRPr="003C27E4">
              <w:rPr>
                <w:rFonts w:cstheme="minorHAnsi"/>
                <w:sz w:val="20"/>
                <w:szCs w:val="20"/>
              </w:rPr>
              <w:t>Survey about how well-informed the citizens are about human rights, and what mechanisms to use for protection against human rights violation.</w:t>
            </w:r>
          </w:p>
        </w:tc>
        <w:tc>
          <w:tcPr>
            <w:tcW w:w="993" w:type="dxa"/>
          </w:tcPr>
          <w:p w14:paraId="0A807412"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December 18, 2014</w:t>
            </w:r>
          </w:p>
          <w:p w14:paraId="7CF19999" w14:textId="77777777" w:rsidR="00DF604C" w:rsidRPr="003C27E4" w:rsidRDefault="00DF604C" w:rsidP="002E256F">
            <w:pPr>
              <w:spacing w:after="0" w:line="240" w:lineRule="auto"/>
              <w:jc w:val="center"/>
              <w:rPr>
                <w:rFonts w:cstheme="minorHAnsi"/>
                <w:sz w:val="20"/>
                <w:szCs w:val="20"/>
              </w:rPr>
            </w:pPr>
          </w:p>
          <w:p w14:paraId="5B9E7239"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January 15, 2015</w:t>
            </w:r>
          </w:p>
        </w:tc>
        <w:tc>
          <w:tcPr>
            <w:tcW w:w="1134" w:type="dxa"/>
          </w:tcPr>
          <w:p w14:paraId="6890E76C"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Commissioned study  (by Helsinki Committee for Human Rights of the Republic of Macedonia)</w:t>
            </w:r>
          </w:p>
        </w:tc>
        <w:tc>
          <w:tcPr>
            <w:tcW w:w="1134" w:type="dxa"/>
          </w:tcPr>
          <w:p w14:paraId="1A0AF799"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3.260 USD</w:t>
            </w:r>
          </w:p>
          <w:p w14:paraId="31C9687F" w14:textId="77777777" w:rsidR="00DF604C" w:rsidRPr="003C27E4" w:rsidRDefault="00DF604C" w:rsidP="002E256F">
            <w:pPr>
              <w:rPr>
                <w:rFonts w:cstheme="minorHAnsi"/>
                <w:sz w:val="20"/>
                <w:szCs w:val="20"/>
              </w:rPr>
            </w:pPr>
          </w:p>
        </w:tc>
        <w:tc>
          <w:tcPr>
            <w:tcW w:w="2636" w:type="dxa"/>
          </w:tcPr>
          <w:p w14:paraId="16BAA7A8"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Research available at:</w:t>
            </w:r>
          </w:p>
          <w:p w14:paraId="11BE9181" w14:textId="77777777" w:rsidR="00DF604C" w:rsidRPr="003C27E4" w:rsidRDefault="00DF604C" w:rsidP="002E256F">
            <w:pPr>
              <w:spacing w:after="0" w:line="240" w:lineRule="auto"/>
              <w:jc w:val="center"/>
              <w:rPr>
                <w:rFonts w:cstheme="minorHAnsi"/>
                <w:sz w:val="20"/>
                <w:szCs w:val="20"/>
              </w:rPr>
            </w:pPr>
          </w:p>
          <w:p w14:paraId="56E0C18D" w14:textId="77777777" w:rsidR="00DF604C" w:rsidRPr="003C27E4" w:rsidRDefault="00DF604C" w:rsidP="002E256F">
            <w:pPr>
              <w:spacing w:after="0" w:line="240" w:lineRule="auto"/>
              <w:jc w:val="center"/>
              <w:rPr>
                <w:rFonts w:cstheme="minorHAnsi"/>
                <w:sz w:val="20"/>
                <w:szCs w:val="20"/>
              </w:rPr>
            </w:pPr>
            <w:hyperlink r:id="rId73" w:history="1">
              <w:r w:rsidRPr="003C27E4">
                <w:rPr>
                  <w:rStyle w:val="Hyperlink"/>
                  <w:sz w:val="20"/>
                  <w:szCs w:val="20"/>
                </w:rPr>
                <w:t>https://mhc.org.mk/wp-content/uploads/2019/08/Istrazuvanje_Razbiranje_na_covekovi_prava_MK_EN_AL.pdf</w:t>
              </w:r>
            </w:hyperlink>
            <w:r w:rsidRPr="003C27E4">
              <w:rPr>
                <w:sz w:val="20"/>
                <w:szCs w:val="20"/>
              </w:rPr>
              <w:t xml:space="preserve"> </w:t>
            </w:r>
          </w:p>
        </w:tc>
      </w:tr>
      <w:tr w:rsidR="00DF604C" w:rsidRPr="003C27E4" w14:paraId="0572B9A7" w14:textId="77777777" w:rsidTr="006A7A4A">
        <w:trPr>
          <w:trHeight w:val="434"/>
          <w:jc w:val="center"/>
        </w:trPr>
        <w:tc>
          <w:tcPr>
            <w:tcW w:w="567" w:type="dxa"/>
          </w:tcPr>
          <w:p w14:paraId="27E2955D" w14:textId="74EB799E" w:rsidR="00DF604C" w:rsidRPr="003C27E4" w:rsidRDefault="00917979" w:rsidP="002E256F">
            <w:pPr>
              <w:spacing w:after="0" w:line="240" w:lineRule="auto"/>
              <w:jc w:val="center"/>
              <w:rPr>
                <w:rFonts w:cstheme="minorHAnsi"/>
                <w:sz w:val="20"/>
                <w:szCs w:val="20"/>
              </w:rPr>
            </w:pPr>
            <w:r>
              <w:rPr>
                <w:rFonts w:cstheme="minorHAnsi"/>
                <w:sz w:val="20"/>
                <w:szCs w:val="20"/>
              </w:rPr>
              <w:t>72.</w:t>
            </w:r>
            <w:r w:rsidR="00491817">
              <w:rPr>
                <w:rFonts w:cstheme="minorHAnsi"/>
                <w:sz w:val="20"/>
                <w:szCs w:val="20"/>
              </w:rPr>
              <w:t>.</w:t>
            </w:r>
          </w:p>
        </w:tc>
        <w:tc>
          <w:tcPr>
            <w:tcW w:w="3076" w:type="dxa"/>
          </w:tcPr>
          <w:p w14:paraId="3A88CF5A"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Learning project on unusual actors in local democracy- Case study Macedonia</w:t>
            </w:r>
          </w:p>
        </w:tc>
        <w:tc>
          <w:tcPr>
            <w:tcW w:w="2050" w:type="dxa"/>
          </w:tcPr>
          <w:p w14:paraId="2D877CDF" w14:textId="77777777" w:rsidR="00DF604C" w:rsidRPr="003C27E4" w:rsidRDefault="00DF604C" w:rsidP="002E256F">
            <w:pPr>
              <w:pStyle w:val="NoSpacing"/>
              <w:rPr>
                <w:rFonts w:asciiTheme="minorHAnsi" w:hAnsiTheme="minorHAnsi" w:cstheme="minorHAnsi"/>
                <w:sz w:val="20"/>
                <w:szCs w:val="20"/>
              </w:rPr>
            </w:pPr>
            <w:r w:rsidRPr="003C27E4">
              <w:rPr>
                <w:rFonts w:asciiTheme="minorHAnsi" w:hAnsiTheme="minorHAnsi" w:cstheme="minorHAnsi"/>
                <w:sz w:val="20"/>
                <w:szCs w:val="20"/>
              </w:rPr>
              <w:t>Data collection, analysis, methodology on social-political dynamics in Macedonia</w:t>
            </w:r>
          </w:p>
        </w:tc>
        <w:tc>
          <w:tcPr>
            <w:tcW w:w="993" w:type="dxa"/>
          </w:tcPr>
          <w:p w14:paraId="41CE544C"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November 20-2014 January 20, 2015</w:t>
            </w:r>
          </w:p>
        </w:tc>
        <w:tc>
          <w:tcPr>
            <w:tcW w:w="1134" w:type="dxa"/>
          </w:tcPr>
          <w:p w14:paraId="2384C6EC"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Commissioned study (by Swisspeace)</w:t>
            </w:r>
          </w:p>
        </w:tc>
        <w:tc>
          <w:tcPr>
            <w:tcW w:w="1134" w:type="dxa"/>
          </w:tcPr>
          <w:p w14:paraId="37D00102"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2.100 CHF</w:t>
            </w:r>
          </w:p>
        </w:tc>
        <w:tc>
          <w:tcPr>
            <w:tcW w:w="2636" w:type="dxa"/>
          </w:tcPr>
          <w:p w14:paraId="41C3892F"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 xml:space="preserve">Brochure available at: </w:t>
            </w:r>
            <w:hyperlink r:id="rId74" w:history="1">
              <w:r w:rsidRPr="003C27E4">
                <w:rPr>
                  <w:rStyle w:val="Hyperlink"/>
                  <w:rFonts w:cstheme="minorHAnsi"/>
                  <w:sz w:val="20"/>
                  <w:szCs w:val="20"/>
                </w:rPr>
                <w:t>http://swisspeace.ch/fileadmin/user_upload/Media/Topics/Statehood___Conflict/Activities/DDLGN_Brochure_F2F_Summary.pdf</w:t>
              </w:r>
            </w:hyperlink>
            <w:r w:rsidRPr="003C27E4">
              <w:rPr>
                <w:rFonts w:cstheme="minorHAnsi"/>
                <w:sz w:val="20"/>
                <w:szCs w:val="20"/>
              </w:rPr>
              <w:t xml:space="preserve"> </w:t>
            </w:r>
          </w:p>
        </w:tc>
      </w:tr>
      <w:tr w:rsidR="00DF604C" w:rsidRPr="003C27E4" w14:paraId="2CD9F7C5" w14:textId="77777777" w:rsidTr="006A7A4A">
        <w:trPr>
          <w:trHeight w:val="434"/>
          <w:jc w:val="center"/>
        </w:trPr>
        <w:tc>
          <w:tcPr>
            <w:tcW w:w="567" w:type="dxa"/>
          </w:tcPr>
          <w:p w14:paraId="1D48EC86" w14:textId="538734B2" w:rsidR="00DF604C" w:rsidRPr="003C27E4" w:rsidRDefault="00491817" w:rsidP="002E256F">
            <w:pPr>
              <w:spacing w:after="0" w:line="240" w:lineRule="auto"/>
              <w:jc w:val="center"/>
              <w:rPr>
                <w:rFonts w:eastAsia="Times New Roman" w:cstheme="minorHAnsi"/>
                <w:color w:val="000000"/>
                <w:sz w:val="20"/>
                <w:szCs w:val="20"/>
                <w:shd w:val="clear" w:color="auto" w:fill="FFFFFF"/>
              </w:rPr>
            </w:pPr>
            <w:r>
              <w:rPr>
                <w:rFonts w:eastAsia="Times New Roman" w:cstheme="minorHAnsi"/>
                <w:color w:val="000000"/>
                <w:sz w:val="20"/>
                <w:szCs w:val="20"/>
                <w:shd w:val="clear" w:color="auto" w:fill="FFFFFF"/>
              </w:rPr>
              <w:t>7</w:t>
            </w:r>
            <w:r w:rsidR="00917979">
              <w:rPr>
                <w:rFonts w:eastAsia="Times New Roman" w:cstheme="minorHAnsi"/>
                <w:color w:val="000000"/>
                <w:sz w:val="20"/>
                <w:szCs w:val="20"/>
                <w:shd w:val="clear" w:color="auto" w:fill="FFFFFF"/>
              </w:rPr>
              <w:t>3</w:t>
            </w:r>
            <w:r w:rsidR="00DF604C">
              <w:rPr>
                <w:rFonts w:eastAsia="Times New Roman" w:cstheme="minorHAnsi"/>
                <w:color w:val="000000"/>
                <w:sz w:val="20"/>
                <w:szCs w:val="20"/>
                <w:shd w:val="clear" w:color="auto" w:fill="FFFFFF"/>
              </w:rPr>
              <w:t>.</w:t>
            </w:r>
          </w:p>
        </w:tc>
        <w:tc>
          <w:tcPr>
            <w:tcW w:w="3076" w:type="dxa"/>
          </w:tcPr>
          <w:p w14:paraId="11A694A5" w14:textId="77777777" w:rsidR="00DF604C" w:rsidRPr="003C27E4" w:rsidRDefault="00DF604C" w:rsidP="002E256F">
            <w:pPr>
              <w:spacing w:after="0" w:line="240" w:lineRule="auto"/>
              <w:jc w:val="center"/>
              <w:rPr>
                <w:rFonts w:cstheme="minorHAnsi"/>
                <w:sz w:val="20"/>
                <w:szCs w:val="20"/>
              </w:rPr>
            </w:pPr>
            <w:r w:rsidRPr="003C27E4">
              <w:rPr>
                <w:rFonts w:eastAsia="Times New Roman" w:cstheme="minorHAnsi"/>
                <w:color w:val="000000"/>
                <w:sz w:val="20"/>
                <w:szCs w:val="20"/>
                <w:shd w:val="clear" w:color="auto" w:fill="FFFFFF"/>
              </w:rPr>
              <w:t>Promoting Child Social and Financial Education</w:t>
            </w:r>
          </w:p>
        </w:tc>
        <w:tc>
          <w:tcPr>
            <w:tcW w:w="2050" w:type="dxa"/>
          </w:tcPr>
          <w:p w14:paraId="3EA127C0" w14:textId="77777777" w:rsidR="00DF604C" w:rsidRPr="003C27E4" w:rsidRDefault="00DF604C" w:rsidP="002E256F">
            <w:pPr>
              <w:pStyle w:val="NoSpacing"/>
              <w:rPr>
                <w:rFonts w:asciiTheme="minorHAnsi" w:eastAsia="Times New Roman" w:hAnsiTheme="minorHAnsi" w:cstheme="minorHAnsi"/>
                <w:sz w:val="20"/>
                <w:szCs w:val="20"/>
              </w:rPr>
            </w:pPr>
            <w:r w:rsidRPr="003C27E4">
              <w:rPr>
                <w:rFonts w:asciiTheme="minorHAnsi" w:hAnsiTheme="minorHAnsi" w:cstheme="minorHAnsi"/>
                <w:sz w:val="20"/>
                <w:szCs w:val="20"/>
                <w:shd w:val="clear" w:color="auto" w:fill="FFFFFF"/>
              </w:rPr>
              <w:t>Developing curriculum for financial and social education for primary school children</w:t>
            </w:r>
          </w:p>
        </w:tc>
        <w:tc>
          <w:tcPr>
            <w:tcW w:w="993" w:type="dxa"/>
          </w:tcPr>
          <w:p w14:paraId="477ED83A"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July 1, 2014/</w:t>
            </w:r>
          </w:p>
          <w:p w14:paraId="6839FCFD"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August 7, 2015</w:t>
            </w:r>
          </w:p>
        </w:tc>
        <w:tc>
          <w:tcPr>
            <w:tcW w:w="1134" w:type="dxa"/>
          </w:tcPr>
          <w:p w14:paraId="13AB6089"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UNICEF</w:t>
            </w:r>
          </w:p>
        </w:tc>
        <w:tc>
          <w:tcPr>
            <w:tcW w:w="1134" w:type="dxa"/>
          </w:tcPr>
          <w:p w14:paraId="30A32D74"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73.133 USD</w:t>
            </w:r>
          </w:p>
        </w:tc>
        <w:tc>
          <w:tcPr>
            <w:tcW w:w="2636" w:type="dxa"/>
          </w:tcPr>
          <w:p w14:paraId="7F139221" w14:textId="77777777" w:rsidR="00DF604C" w:rsidRPr="003C27E4" w:rsidRDefault="00DF604C" w:rsidP="00AC0349">
            <w:pPr>
              <w:spacing w:after="0" w:line="240" w:lineRule="auto"/>
              <w:jc w:val="center"/>
              <w:rPr>
                <w:rFonts w:cstheme="minorHAnsi"/>
                <w:sz w:val="20"/>
                <w:szCs w:val="20"/>
              </w:rPr>
            </w:pPr>
          </w:p>
        </w:tc>
      </w:tr>
      <w:tr w:rsidR="00DF604C" w:rsidRPr="003C27E4" w14:paraId="67B0BA92" w14:textId="77777777" w:rsidTr="006A7A4A">
        <w:trPr>
          <w:trHeight w:val="434"/>
          <w:jc w:val="center"/>
        </w:trPr>
        <w:tc>
          <w:tcPr>
            <w:tcW w:w="567" w:type="dxa"/>
          </w:tcPr>
          <w:p w14:paraId="41031D1A" w14:textId="0BC8A78F" w:rsidR="00DF604C" w:rsidRPr="003C27E4" w:rsidRDefault="00491817" w:rsidP="004A4C29">
            <w:pPr>
              <w:spacing w:after="0" w:line="240" w:lineRule="auto"/>
              <w:jc w:val="center"/>
              <w:rPr>
                <w:rFonts w:cstheme="minorHAnsi"/>
                <w:sz w:val="20"/>
                <w:szCs w:val="20"/>
              </w:rPr>
            </w:pPr>
            <w:r>
              <w:rPr>
                <w:rFonts w:cstheme="minorHAnsi"/>
                <w:sz w:val="20"/>
                <w:szCs w:val="20"/>
              </w:rPr>
              <w:t>7</w:t>
            </w:r>
            <w:r w:rsidR="00917979">
              <w:rPr>
                <w:rFonts w:cstheme="minorHAnsi"/>
                <w:sz w:val="20"/>
                <w:szCs w:val="20"/>
              </w:rPr>
              <w:t>4</w:t>
            </w:r>
            <w:r w:rsidR="00DF604C">
              <w:rPr>
                <w:rFonts w:cstheme="minorHAnsi"/>
                <w:sz w:val="20"/>
                <w:szCs w:val="20"/>
              </w:rPr>
              <w:t>.</w:t>
            </w:r>
          </w:p>
        </w:tc>
        <w:tc>
          <w:tcPr>
            <w:tcW w:w="3076" w:type="dxa"/>
          </w:tcPr>
          <w:p w14:paraId="2F8054CC" w14:textId="77777777" w:rsidR="00DF604C" w:rsidRPr="003C27E4" w:rsidRDefault="00DF604C" w:rsidP="004A4C29">
            <w:pPr>
              <w:spacing w:after="0" w:line="240" w:lineRule="auto"/>
              <w:jc w:val="center"/>
              <w:rPr>
                <w:rFonts w:cstheme="minorHAnsi"/>
                <w:sz w:val="20"/>
                <w:szCs w:val="20"/>
              </w:rPr>
            </w:pPr>
            <w:r w:rsidRPr="003C27E4">
              <w:rPr>
                <w:rFonts w:cstheme="minorHAnsi"/>
                <w:sz w:val="20"/>
                <w:szCs w:val="20"/>
              </w:rPr>
              <w:t>The Independent Context Watch 2014</w:t>
            </w:r>
          </w:p>
        </w:tc>
        <w:tc>
          <w:tcPr>
            <w:tcW w:w="2050" w:type="dxa"/>
          </w:tcPr>
          <w:p w14:paraId="6941F497" w14:textId="77777777" w:rsidR="00DF604C" w:rsidRPr="003C27E4" w:rsidRDefault="00DF604C" w:rsidP="00D734E2">
            <w:pPr>
              <w:pStyle w:val="NoSpacing"/>
              <w:rPr>
                <w:rFonts w:asciiTheme="minorHAnsi" w:hAnsiTheme="minorHAnsi" w:cstheme="minorHAnsi"/>
                <w:sz w:val="20"/>
                <w:szCs w:val="20"/>
              </w:rPr>
            </w:pPr>
            <w:r w:rsidRPr="003C27E4">
              <w:rPr>
                <w:rFonts w:asciiTheme="minorHAnsi" w:eastAsia="Times New Roman" w:hAnsiTheme="minorHAnsi" w:cstheme="minorHAnsi"/>
                <w:sz w:val="20"/>
                <w:szCs w:val="20"/>
              </w:rPr>
              <w:t xml:space="preserve">The project is aimed at assessing the general developments and issues in the areas of: Democratic Governance and Decentralization, Democratic Law Making and Civil Society, taking in consideration general trends nationwide. </w:t>
            </w:r>
          </w:p>
        </w:tc>
        <w:tc>
          <w:tcPr>
            <w:tcW w:w="993" w:type="dxa"/>
          </w:tcPr>
          <w:p w14:paraId="225146EF" w14:textId="77777777" w:rsidR="00DF604C" w:rsidRPr="003C27E4" w:rsidRDefault="00DF604C" w:rsidP="00AC0349">
            <w:pPr>
              <w:spacing w:after="0" w:line="240" w:lineRule="auto"/>
              <w:jc w:val="center"/>
              <w:rPr>
                <w:rFonts w:cstheme="minorHAnsi"/>
                <w:sz w:val="20"/>
                <w:szCs w:val="20"/>
              </w:rPr>
            </w:pPr>
            <w:r w:rsidRPr="003C27E4">
              <w:rPr>
                <w:rFonts w:cstheme="minorHAnsi"/>
                <w:sz w:val="20"/>
                <w:szCs w:val="20"/>
              </w:rPr>
              <w:t>June 1, 2014-</w:t>
            </w:r>
          </w:p>
          <w:p w14:paraId="231AFEE4" w14:textId="77777777" w:rsidR="00DF604C" w:rsidRPr="003C27E4" w:rsidRDefault="00DF604C" w:rsidP="00AC0349">
            <w:pPr>
              <w:spacing w:after="0" w:line="240" w:lineRule="auto"/>
              <w:jc w:val="center"/>
              <w:rPr>
                <w:rFonts w:cstheme="minorHAnsi"/>
                <w:sz w:val="20"/>
                <w:szCs w:val="20"/>
              </w:rPr>
            </w:pPr>
            <w:r w:rsidRPr="003C27E4">
              <w:rPr>
                <w:rFonts w:cstheme="minorHAnsi"/>
                <w:sz w:val="20"/>
                <w:szCs w:val="20"/>
              </w:rPr>
              <w:t>September 30, 2014</w:t>
            </w:r>
          </w:p>
        </w:tc>
        <w:tc>
          <w:tcPr>
            <w:tcW w:w="1134" w:type="dxa"/>
          </w:tcPr>
          <w:p w14:paraId="5DB12FEB"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Swiss Agency for Development and Cooperation</w:t>
            </w:r>
          </w:p>
        </w:tc>
        <w:tc>
          <w:tcPr>
            <w:tcW w:w="1134" w:type="dxa"/>
          </w:tcPr>
          <w:p w14:paraId="718821F6"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1.811.660 MKD</w:t>
            </w:r>
          </w:p>
        </w:tc>
        <w:tc>
          <w:tcPr>
            <w:tcW w:w="2636" w:type="dxa"/>
          </w:tcPr>
          <w:p w14:paraId="0E8BC12C" w14:textId="77777777" w:rsidR="00DF604C" w:rsidRPr="003C27E4" w:rsidRDefault="00DF604C" w:rsidP="00AC0349">
            <w:pPr>
              <w:spacing w:after="0" w:line="240" w:lineRule="auto"/>
              <w:jc w:val="center"/>
              <w:rPr>
                <w:rFonts w:cstheme="minorHAnsi"/>
                <w:sz w:val="20"/>
                <w:szCs w:val="20"/>
              </w:rPr>
            </w:pPr>
            <w:r w:rsidRPr="003C27E4">
              <w:rPr>
                <w:rFonts w:cstheme="minorHAnsi"/>
                <w:sz w:val="20"/>
                <w:szCs w:val="20"/>
              </w:rPr>
              <w:t>Policy analysis:</w:t>
            </w:r>
          </w:p>
          <w:p w14:paraId="227E708E" w14:textId="77777777" w:rsidR="00DF604C" w:rsidRPr="003C27E4" w:rsidRDefault="00DF604C" w:rsidP="00A23F37">
            <w:pPr>
              <w:spacing w:after="0" w:line="240" w:lineRule="auto"/>
              <w:jc w:val="center"/>
              <w:rPr>
                <w:rFonts w:cstheme="minorHAnsi"/>
                <w:sz w:val="20"/>
                <w:szCs w:val="20"/>
              </w:rPr>
            </w:pPr>
            <w:r w:rsidRPr="003C27E4">
              <w:rPr>
                <w:rFonts w:cstheme="minorHAnsi"/>
                <w:sz w:val="20"/>
                <w:szCs w:val="20"/>
              </w:rPr>
              <w:t xml:space="preserve">available in print, only on demand </w:t>
            </w:r>
          </w:p>
        </w:tc>
      </w:tr>
      <w:tr w:rsidR="00DF604C" w:rsidRPr="003C27E4" w14:paraId="430ECFCA" w14:textId="77777777" w:rsidTr="006A7A4A">
        <w:trPr>
          <w:trHeight w:val="434"/>
          <w:jc w:val="center"/>
        </w:trPr>
        <w:tc>
          <w:tcPr>
            <w:tcW w:w="567" w:type="dxa"/>
          </w:tcPr>
          <w:p w14:paraId="01F25BB8" w14:textId="07ABFBD4" w:rsidR="00DF604C" w:rsidRPr="003C27E4" w:rsidRDefault="00491817" w:rsidP="004A4C29">
            <w:pPr>
              <w:spacing w:after="0" w:line="240" w:lineRule="auto"/>
              <w:jc w:val="center"/>
              <w:rPr>
                <w:rFonts w:cstheme="minorHAnsi"/>
                <w:sz w:val="20"/>
                <w:szCs w:val="20"/>
              </w:rPr>
            </w:pPr>
            <w:r>
              <w:rPr>
                <w:rFonts w:cstheme="minorHAnsi"/>
                <w:sz w:val="20"/>
                <w:szCs w:val="20"/>
              </w:rPr>
              <w:t>7</w:t>
            </w:r>
            <w:r w:rsidR="00917979">
              <w:rPr>
                <w:rFonts w:cstheme="minorHAnsi"/>
                <w:sz w:val="20"/>
                <w:szCs w:val="20"/>
              </w:rPr>
              <w:t>5</w:t>
            </w:r>
            <w:r w:rsidR="00DF604C">
              <w:rPr>
                <w:rFonts w:cstheme="minorHAnsi"/>
                <w:sz w:val="20"/>
                <w:szCs w:val="20"/>
              </w:rPr>
              <w:t>.</w:t>
            </w:r>
          </w:p>
        </w:tc>
        <w:tc>
          <w:tcPr>
            <w:tcW w:w="3076" w:type="dxa"/>
          </w:tcPr>
          <w:p w14:paraId="49B54BCE" w14:textId="77777777" w:rsidR="00DF604C" w:rsidRPr="003C27E4" w:rsidRDefault="00DF604C" w:rsidP="004A4C29">
            <w:pPr>
              <w:spacing w:after="0" w:line="240" w:lineRule="auto"/>
              <w:jc w:val="center"/>
              <w:rPr>
                <w:rFonts w:cstheme="minorHAnsi"/>
                <w:sz w:val="20"/>
                <w:szCs w:val="20"/>
              </w:rPr>
            </w:pPr>
            <w:r w:rsidRPr="003C27E4">
              <w:rPr>
                <w:rFonts w:cstheme="minorHAnsi"/>
                <w:sz w:val="20"/>
                <w:szCs w:val="20"/>
              </w:rPr>
              <w:t>Official Language Usage in Municipalities in the Republic of Macedonia</w:t>
            </w:r>
          </w:p>
        </w:tc>
        <w:tc>
          <w:tcPr>
            <w:tcW w:w="2050" w:type="dxa"/>
          </w:tcPr>
          <w:p w14:paraId="4B29ECE3" w14:textId="77777777" w:rsidR="00DF604C" w:rsidRPr="003C27E4" w:rsidRDefault="00DF604C" w:rsidP="002E256F">
            <w:pPr>
              <w:pStyle w:val="NoSpacing"/>
              <w:rPr>
                <w:rFonts w:asciiTheme="minorHAnsi" w:hAnsiTheme="minorHAnsi" w:cstheme="minorHAnsi"/>
                <w:sz w:val="20"/>
                <w:szCs w:val="20"/>
              </w:rPr>
            </w:pPr>
            <w:r w:rsidRPr="003C27E4">
              <w:rPr>
                <w:rFonts w:asciiTheme="minorHAnsi" w:eastAsia="Times New Roman" w:hAnsiTheme="minorHAnsi" w:cstheme="minorHAnsi"/>
                <w:sz w:val="20"/>
                <w:szCs w:val="20"/>
              </w:rPr>
              <w:t xml:space="preserve">Reviewing the existing practices to the use of official languages in </w:t>
            </w:r>
            <w:r w:rsidRPr="003C27E4">
              <w:rPr>
                <w:rFonts w:asciiTheme="minorHAnsi" w:eastAsia="Times New Roman" w:hAnsiTheme="minorHAnsi" w:cstheme="minorHAnsi"/>
                <w:sz w:val="20"/>
                <w:szCs w:val="20"/>
              </w:rPr>
              <w:lastRenderedPageBreak/>
              <w:t>certain municipalities and their impact on inter-ethnic relations.</w:t>
            </w:r>
          </w:p>
        </w:tc>
        <w:tc>
          <w:tcPr>
            <w:tcW w:w="993" w:type="dxa"/>
          </w:tcPr>
          <w:p w14:paraId="2271A326"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lastRenderedPageBreak/>
              <w:t>March 3, 2014- Septemb</w:t>
            </w:r>
            <w:r w:rsidRPr="003C27E4">
              <w:rPr>
                <w:rFonts w:cstheme="minorHAnsi"/>
                <w:sz w:val="20"/>
                <w:szCs w:val="20"/>
              </w:rPr>
              <w:lastRenderedPageBreak/>
              <w:t>er 30, 2014</w:t>
            </w:r>
          </w:p>
        </w:tc>
        <w:tc>
          <w:tcPr>
            <w:tcW w:w="1134" w:type="dxa"/>
          </w:tcPr>
          <w:p w14:paraId="7C8CA4BE" w14:textId="77777777" w:rsidR="00DF604C" w:rsidRPr="003C27E4" w:rsidRDefault="00DF604C" w:rsidP="002E256F">
            <w:pPr>
              <w:rPr>
                <w:rFonts w:cstheme="minorHAnsi"/>
                <w:sz w:val="20"/>
                <w:szCs w:val="20"/>
              </w:rPr>
            </w:pPr>
            <w:r w:rsidRPr="003C27E4">
              <w:rPr>
                <w:rFonts w:cstheme="minorHAnsi"/>
                <w:sz w:val="20"/>
                <w:szCs w:val="20"/>
              </w:rPr>
              <w:lastRenderedPageBreak/>
              <w:t xml:space="preserve">High Commissioner for </w:t>
            </w:r>
            <w:r w:rsidRPr="003C27E4">
              <w:rPr>
                <w:rFonts w:cstheme="minorHAnsi"/>
                <w:sz w:val="20"/>
                <w:szCs w:val="20"/>
              </w:rPr>
              <w:lastRenderedPageBreak/>
              <w:t>National Minorities OSCE</w:t>
            </w:r>
          </w:p>
        </w:tc>
        <w:tc>
          <w:tcPr>
            <w:tcW w:w="1134" w:type="dxa"/>
          </w:tcPr>
          <w:p w14:paraId="3A991937"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lastRenderedPageBreak/>
              <w:t>21.360 EUR</w:t>
            </w:r>
          </w:p>
        </w:tc>
        <w:tc>
          <w:tcPr>
            <w:tcW w:w="2636" w:type="dxa"/>
          </w:tcPr>
          <w:p w14:paraId="1E692721" w14:textId="77777777" w:rsidR="00DF604C" w:rsidRPr="003C27E4" w:rsidRDefault="00DF604C" w:rsidP="00A23F37">
            <w:pPr>
              <w:spacing w:after="0" w:line="240" w:lineRule="auto"/>
              <w:jc w:val="center"/>
              <w:rPr>
                <w:rFonts w:cstheme="minorHAnsi"/>
                <w:sz w:val="20"/>
                <w:szCs w:val="20"/>
              </w:rPr>
            </w:pPr>
            <w:r w:rsidRPr="003C27E4">
              <w:rPr>
                <w:rFonts w:cstheme="minorHAnsi"/>
                <w:sz w:val="20"/>
                <w:szCs w:val="20"/>
              </w:rPr>
              <w:t>Research report available in print, only on demand</w:t>
            </w:r>
          </w:p>
        </w:tc>
      </w:tr>
      <w:tr w:rsidR="00792ABF" w:rsidRPr="003C27E4" w14:paraId="2D715FFF" w14:textId="77777777" w:rsidTr="006A7A4A">
        <w:trPr>
          <w:trHeight w:val="434"/>
          <w:jc w:val="center"/>
        </w:trPr>
        <w:tc>
          <w:tcPr>
            <w:tcW w:w="567" w:type="dxa"/>
          </w:tcPr>
          <w:p w14:paraId="567C6955" w14:textId="49CBA64E" w:rsidR="00792ABF" w:rsidRDefault="00917979" w:rsidP="00792ABF">
            <w:pPr>
              <w:spacing w:after="0" w:line="240" w:lineRule="auto"/>
              <w:jc w:val="center"/>
              <w:rPr>
                <w:rFonts w:cstheme="minorHAnsi"/>
                <w:sz w:val="20"/>
                <w:szCs w:val="20"/>
              </w:rPr>
            </w:pPr>
            <w:r>
              <w:rPr>
                <w:rFonts w:cstheme="minorHAnsi"/>
                <w:sz w:val="20"/>
                <w:szCs w:val="20"/>
              </w:rPr>
              <w:t>76.</w:t>
            </w:r>
          </w:p>
        </w:tc>
        <w:tc>
          <w:tcPr>
            <w:tcW w:w="3076" w:type="dxa"/>
          </w:tcPr>
          <w:p w14:paraId="7DE1BD10" w14:textId="4DD85032" w:rsidR="00792ABF" w:rsidRPr="0085762B" w:rsidRDefault="00792ABF" w:rsidP="00792ABF">
            <w:pPr>
              <w:spacing w:after="0" w:line="240" w:lineRule="auto"/>
              <w:jc w:val="center"/>
              <w:rPr>
                <w:rFonts w:cstheme="minorHAnsi"/>
                <w:sz w:val="20"/>
                <w:szCs w:val="20"/>
              </w:rPr>
            </w:pPr>
            <w:r w:rsidRPr="0085762B">
              <w:rPr>
                <w:rFonts w:ascii="Calibri" w:hAnsi="Calibri" w:cs="Calibri"/>
                <w:sz w:val="20"/>
                <w:szCs w:val="20"/>
                <w:lang w:val="mk-MK"/>
              </w:rPr>
              <w:t>Business communication - communication skills and work styles of civil servants</w:t>
            </w:r>
          </w:p>
        </w:tc>
        <w:tc>
          <w:tcPr>
            <w:tcW w:w="2050" w:type="dxa"/>
          </w:tcPr>
          <w:p w14:paraId="581F1130" w14:textId="155FB00A" w:rsidR="00792ABF" w:rsidRPr="0085762B" w:rsidRDefault="00792ABF" w:rsidP="00792ABF">
            <w:pPr>
              <w:pStyle w:val="NoSpacing"/>
              <w:rPr>
                <w:rFonts w:asciiTheme="minorHAnsi" w:eastAsia="Times New Roman" w:hAnsiTheme="minorHAnsi" w:cstheme="minorHAnsi"/>
                <w:sz w:val="20"/>
                <w:szCs w:val="20"/>
              </w:rPr>
            </w:pPr>
            <w:r w:rsidRPr="0085762B">
              <w:rPr>
                <w:rFonts w:cs="Calibri"/>
                <w:sz w:val="20"/>
                <w:szCs w:val="20"/>
                <w:lang w:val="mk-MK"/>
              </w:rPr>
              <w:t>Training</w:t>
            </w:r>
            <w:r w:rsidRPr="0085762B">
              <w:rPr>
                <w:rFonts w:cs="Calibri"/>
                <w:sz w:val="20"/>
                <w:szCs w:val="20"/>
              </w:rPr>
              <w:t>s</w:t>
            </w:r>
            <w:r w:rsidRPr="0085762B">
              <w:rPr>
                <w:rFonts w:cs="Calibri"/>
                <w:sz w:val="20"/>
                <w:szCs w:val="20"/>
                <w:lang w:val="mk-MK"/>
              </w:rPr>
              <w:t xml:space="preserve"> for professional development of managerial civil servants</w:t>
            </w:r>
          </w:p>
        </w:tc>
        <w:tc>
          <w:tcPr>
            <w:tcW w:w="993" w:type="dxa"/>
          </w:tcPr>
          <w:p w14:paraId="16497BB3" w14:textId="3B2422E3" w:rsidR="00792ABF" w:rsidRPr="0085762B" w:rsidRDefault="00792ABF" w:rsidP="00792ABF">
            <w:pPr>
              <w:spacing w:after="0" w:line="240" w:lineRule="auto"/>
              <w:jc w:val="center"/>
              <w:rPr>
                <w:rFonts w:ascii="Calibri" w:hAnsi="Calibri" w:cs="Calibri"/>
                <w:sz w:val="20"/>
                <w:szCs w:val="20"/>
                <w:lang w:val="mk-MK"/>
              </w:rPr>
            </w:pPr>
            <w:r w:rsidRPr="0085762B">
              <w:rPr>
                <w:rFonts w:ascii="Calibri" w:hAnsi="Calibri" w:cs="Calibri"/>
                <w:sz w:val="20"/>
                <w:szCs w:val="20"/>
              </w:rPr>
              <w:t xml:space="preserve">February </w:t>
            </w:r>
            <w:r w:rsidRPr="0085762B">
              <w:rPr>
                <w:rFonts w:ascii="Calibri" w:hAnsi="Calibri" w:cs="Calibri"/>
                <w:sz w:val="20"/>
                <w:szCs w:val="20"/>
                <w:lang w:val="mk-MK"/>
              </w:rPr>
              <w:t>20</w:t>
            </w:r>
            <w:r w:rsidRPr="0085762B">
              <w:rPr>
                <w:rFonts w:ascii="Calibri" w:hAnsi="Calibri" w:cs="Calibri"/>
                <w:sz w:val="20"/>
                <w:szCs w:val="20"/>
              </w:rPr>
              <w:t xml:space="preserve">, </w:t>
            </w:r>
            <w:r w:rsidRPr="0085762B">
              <w:rPr>
                <w:rFonts w:ascii="Calibri" w:hAnsi="Calibri" w:cs="Calibri"/>
                <w:sz w:val="20"/>
                <w:szCs w:val="20"/>
                <w:lang w:val="mk-MK"/>
              </w:rPr>
              <w:t>2014 –</w:t>
            </w:r>
          </w:p>
          <w:p w14:paraId="3AE33A60" w14:textId="1DDDEB77" w:rsidR="00792ABF" w:rsidRPr="0085762B" w:rsidRDefault="00792ABF" w:rsidP="00792ABF">
            <w:pPr>
              <w:spacing w:after="0" w:line="240" w:lineRule="auto"/>
              <w:jc w:val="center"/>
              <w:rPr>
                <w:rFonts w:cstheme="minorHAnsi"/>
                <w:sz w:val="20"/>
                <w:szCs w:val="20"/>
              </w:rPr>
            </w:pPr>
            <w:r w:rsidRPr="0085762B">
              <w:rPr>
                <w:rFonts w:ascii="Calibri" w:hAnsi="Calibri" w:cs="Calibri"/>
                <w:sz w:val="20"/>
                <w:szCs w:val="20"/>
              </w:rPr>
              <w:t>March 3,</w:t>
            </w:r>
            <w:r w:rsidRPr="0085762B">
              <w:rPr>
                <w:rFonts w:ascii="Calibri" w:hAnsi="Calibri" w:cs="Calibri"/>
                <w:sz w:val="20"/>
                <w:szCs w:val="20"/>
                <w:lang w:val="mk-MK"/>
              </w:rPr>
              <w:t xml:space="preserve"> 2014</w:t>
            </w:r>
          </w:p>
        </w:tc>
        <w:tc>
          <w:tcPr>
            <w:tcW w:w="1134" w:type="dxa"/>
          </w:tcPr>
          <w:p w14:paraId="3A4349D8" w14:textId="10616197" w:rsidR="00792ABF" w:rsidRPr="0085762B" w:rsidRDefault="00792ABF" w:rsidP="00792ABF">
            <w:pPr>
              <w:rPr>
                <w:rFonts w:cstheme="minorHAnsi"/>
                <w:sz w:val="20"/>
                <w:szCs w:val="20"/>
              </w:rPr>
            </w:pPr>
            <w:r w:rsidRPr="0085762B">
              <w:rPr>
                <w:rFonts w:ascii="Calibri" w:hAnsi="Calibri" w:cs="Calibri"/>
                <w:sz w:val="20"/>
                <w:szCs w:val="20"/>
                <w:lang w:val="mk-MK"/>
              </w:rPr>
              <w:t>Ministry of Education and Science-Bureau for Educational Development</w:t>
            </w:r>
          </w:p>
        </w:tc>
        <w:tc>
          <w:tcPr>
            <w:tcW w:w="1134" w:type="dxa"/>
          </w:tcPr>
          <w:p w14:paraId="4274BC8F" w14:textId="2A6430EA" w:rsidR="00792ABF" w:rsidRPr="0085762B" w:rsidRDefault="00792ABF" w:rsidP="00792ABF">
            <w:pPr>
              <w:spacing w:after="0" w:line="240" w:lineRule="auto"/>
              <w:jc w:val="center"/>
              <w:rPr>
                <w:rFonts w:cstheme="minorHAnsi"/>
                <w:sz w:val="20"/>
                <w:szCs w:val="20"/>
              </w:rPr>
            </w:pPr>
            <w:r w:rsidRPr="0085762B">
              <w:rPr>
                <w:rFonts w:ascii="Calibri" w:hAnsi="Calibri" w:cs="Calibri"/>
                <w:sz w:val="20"/>
                <w:szCs w:val="20"/>
                <w:lang w:val="mk-MK"/>
              </w:rPr>
              <w:t xml:space="preserve">202.800 </w:t>
            </w:r>
            <w:r w:rsidRPr="0085762B">
              <w:rPr>
                <w:rFonts w:ascii="Calibri" w:hAnsi="Calibri" w:cs="Calibri"/>
                <w:sz w:val="20"/>
                <w:szCs w:val="20"/>
              </w:rPr>
              <w:t>MKD</w:t>
            </w:r>
          </w:p>
        </w:tc>
        <w:tc>
          <w:tcPr>
            <w:tcW w:w="2636" w:type="dxa"/>
          </w:tcPr>
          <w:p w14:paraId="137292AB" w14:textId="77777777" w:rsidR="00792ABF" w:rsidRPr="003C27E4" w:rsidRDefault="00792ABF" w:rsidP="00792ABF">
            <w:pPr>
              <w:spacing w:after="0" w:line="240" w:lineRule="auto"/>
              <w:jc w:val="center"/>
              <w:rPr>
                <w:rFonts w:cstheme="minorHAnsi"/>
                <w:sz w:val="20"/>
                <w:szCs w:val="20"/>
              </w:rPr>
            </w:pPr>
          </w:p>
        </w:tc>
      </w:tr>
      <w:tr w:rsidR="00DF604C" w:rsidRPr="003C27E4" w14:paraId="029C9337" w14:textId="77777777" w:rsidTr="006A7A4A">
        <w:trPr>
          <w:trHeight w:val="434"/>
          <w:jc w:val="center"/>
        </w:trPr>
        <w:tc>
          <w:tcPr>
            <w:tcW w:w="567" w:type="dxa"/>
          </w:tcPr>
          <w:p w14:paraId="2A465811" w14:textId="3BEFE7E4" w:rsidR="00DF604C" w:rsidRPr="003C27E4" w:rsidRDefault="00491817" w:rsidP="004A4C29">
            <w:pPr>
              <w:spacing w:after="0" w:line="240" w:lineRule="auto"/>
              <w:jc w:val="center"/>
              <w:rPr>
                <w:rFonts w:cstheme="minorHAnsi"/>
                <w:sz w:val="20"/>
                <w:szCs w:val="20"/>
              </w:rPr>
            </w:pPr>
            <w:r>
              <w:rPr>
                <w:rFonts w:cstheme="minorHAnsi"/>
                <w:sz w:val="20"/>
                <w:szCs w:val="20"/>
              </w:rPr>
              <w:t>7</w:t>
            </w:r>
            <w:r w:rsidR="00917979">
              <w:rPr>
                <w:rFonts w:cstheme="minorHAnsi"/>
                <w:sz w:val="20"/>
                <w:szCs w:val="20"/>
              </w:rPr>
              <w:t>7</w:t>
            </w:r>
            <w:r w:rsidR="00DF604C">
              <w:rPr>
                <w:rFonts w:cstheme="minorHAnsi"/>
                <w:sz w:val="20"/>
                <w:szCs w:val="20"/>
              </w:rPr>
              <w:t>.</w:t>
            </w:r>
          </w:p>
        </w:tc>
        <w:tc>
          <w:tcPr>
            <w:tcW w:w="3076" w:type="dxa"/>
          </w:tcPr>
          <w:p w14:paraId="67AD5C4A" w14:textId="77777777" w:rsidR="00DF604C" w:rsidRPr="003C27E4" w:rsidRDefault="00DF604C" w:rsidP="004A4C29">
            <w:pPr>
              <w:spacing w:after="0" w:line="240" w:lineRule="auto"/>
              <w:jc w:val="center"/>
              <w:rPr>
                <w:rFonts w:cstheme="minorHAnsi"/>
                <w:sz w:val="20"/>
                <w:szCs w:val="20"/>
              </w:rPr>
            </w:pPr>
            <w:r w:rsidRPr="003C27E4">
              <w:rPr>
                <w:rFonts w:cstheme="minorHAnsi"/>
                <w:sz w:val="20"/>
                <w:szCs w:val="20"/>
              </w:rPr>
              <w:t>Tackling the Crisis and Strengthening the Left in Macedonia</w:t>
            </w:r>
          </w:p>
        </w:tc>
        <w:tc>
          <w:tcPr>
            <w:tcW w:w="2050" w:type="dxa"/>
          </w:tcPr>
          <w:p w14:paraId="00BA741B" w14:textId="77777777" w:rsidR="00DF604C" w:rsidRPr="003C27E4" w:rsidRDefault="00DF604C" w:rsidP="002E256F">
            <w:pPr>
              <w:pStyle w:val="NoSpacing"/>
              <w:rPr>
                <w:rFonts w:asciiTheme="minorHAnsi" w:hAnsiTheme="minorHAnsi" w:cstheme="minorHAnsi"/>
                <w:sz w:val="20"/>
                <w:szCs w:val="20"/>
              </w:rPr>
            </w:pPr>
            <w:r w:rsidRPr="003C27E4">
              <w:rPr>
                <w:rFonts w:asciiTheme="minorHAnsi" w:hAnsiTheme="minorHAnsi" w:cstheme="minorHAnsi"/>
                <w:sz w:val="20"/>
                <w:szCs w:val="20"/>
              </w:rPr>
              <w:t xml:space="preserve">Strengthening the Macedonian left. </w:t>
            </w:r>
          </w:p>
          <w:p w14:paraId="0C04CE88" w14:textId="77777777" w:rsidR="00DF604C" w:rsidRPr="003C27E4" w:rsidRDefault="00DF604C" w:rsidP="002E256F">
            <w:pPr>
              <w:pStyle w:val="NoSpacing"/>
              <w:rPr>
                <w:rFonts w:asciiTheme="minorHAnsi" w:hAnsiTheme="minorHAnsi" w:cstheme="minorHAnsi"/>
                <w:sz w:val="20"/>
                <w:szCs w:val="20"/>
              </w:rPr>
            </w:pPr>
          </w:p>
          <w:p w14:paraId="2F73FD04" w14:textId="77777777" w:rsidR="00DF604C" w:rsidRPr="003C27E4" w:rsidRDefault="00DF604C" w:rsidP="002E256F">
            <w:pPr>
              <w:pStyle w:val="NoSpacing"/>
              <w:rPr>
                <w:rFonts w:asciiTheme="minorHAnsi" w:hAnsiTheme="minorHAnsi" w:cstheme="minorHAnsi"/>
                <w:sz w:val="20"/>
                <w:szCs w:val="20"/>
              </w:rPr>
            </w:pPr>
          </w:p>
        </w:tc>
        <w:tc>
          <w:tcPr>
            <w:tcW w:w="993" w:type="dxa"/>
          </w:tcPr>
          <w:p w14:paraId="0FBE5DFB"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January 1, 2014-December 31,2014</w:t>
            </w:r>
          </w:p>
        </w:tc>
        <w:tc>
          <w:tcPr>
            <w:tcW w:w="1134" w:type="dxa"/>
          </w:tcPr>
          <w:p w14:paraId="15282803"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Rosa Luxemburg Stiftung</w:t>
            </w:r>
          </w:p>
        </w:tc>
        <w:tc>
          <w:tcPr>
            <w:tcW w:w="1134" w:type="dxa"/>
          </w:tcPr>
          <w:p w14:paraId="4093B14D"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45.340 EUR</w:t>
            </w:r>
          </w:p>
        </w:tc>
        <w:tc>
          <w:tcPr>
            <w:tcW w:w="2636" w:type="dxa"/>
          </w:tcPr>
          <w:p w14:paraId="7D05ADA0" w14:textId="77777777" w:rsidR="00DF604C" w:rsidRPr="003C27E4" w:rsidRDefault="00DF604C" w:rsidP="00A23F37">
            <w:pPr>
              <w:spacing w:after="0" w:line="240" w:lineRule="auto"/>
              <w:jc w:val="center"/>
              <w:rPr>
                <w:rFonts w:cstheme="minorHAnsi"/>
                <w:sz w:val="20"/>
                <w:szCs w:val="20"/>
              </w:rPr>
            </w:pPr>
            <w:r w:rsidRPr="003C27E4">
              <w:rPr>
                <w:rFonts w:cstheme="minorHAnsi"/>
                <w:sz w:val="20"/>
                <w:szCs w:val="20"/>
              </w:rPr>
              <w:t xml:space="preserve">School for Politics and Critique 2014 at: </w:t>
            </w:r>
          </w:p>
          <w:p w14:paraId="5DE2C2C4" w14:textId="77777777" w:rsidR="00DF604C" w:rsidRPr="003C27E4" w:rsidRDefault="00DF604C" w:rsidP="00A23F37">
            <w:pPr>
              <w:spacing w:after="0" w:line="240" w:lineRule="auto"/>
              <w:jc w:val="center"/>
              <w:rPr>
                <w:rFonts w:cstheme="minorHAnsi"/>
                <w:sz w:val="20"/>
                <w:szCs w:val="20"/>
              </w:rPr>
            </w:pPr>
            <w:hyperlink r:id="rId75" w:history="1">
              <w:r w:rsidRPr="003C27E4">
                <w:rPr>
                  <w:rStyle w:val="Hyperlink"/>
                  <w:rFonts w:cstheme="minorHAnsi"/>
                  <w:sz w:val="20"/>
                  <w:szCs w:val="20"/>
                </w:rPr>
                <w:t>http://www.schoolforpoliticsandcritique.org/videogalleryspc14.html</w:t>
              </w:r>
            </w:hyperlink>
            <w:r w:rsidRPr="003C27E4">
              <w:rPr>
                <w:rFonts w:cstheme="minorHAnsi"/>
                <w:sz w:val="20"/>
                <w:szCs w:val="20"/>
              </w:rPr>
              <w:t xml:space="preserve"> </w:t>
            </w:r>
          </w:p>
          <w:p w14:paraId="5F56CBEB" w14:textId="77777777" w:rsidR="00DF604C" w:rsidRPr="003C27E4" w:rsidRDefault="00DF604C" w:rsidP="00A23F37">
            <w:pPr>
              <w:spacing w:after="0" w:line="240" w:lineRule="auto"/>
              <w:jc w:val="center"/>
              <w:rPr>
                <w:rFonts w:cstheme="minorHAnsi"/>
                <w:sz w:val="20"/>
                <w:szCs w:val="20"/>
              </w:rPr>
            </w:pPr>
          </w:p>
          <w:p w14:paraId="1FD9D3BC" w14:textId="77777777" w:rsidR="00DF604C" w:rsidRPr="003C27E4" w:rsidRDefault="00DF604C" w:rsidP="00A23F37">
            <w:pPr>
              <w:spacing w:after="0" w:line="240" w:lineRule="auto"/>
              <w:jc w:val="center"/>
              <w:rPr>
                <w:rFonts w:cstheme="minorHAnsi"/>
                <w:sz w:val="20"/>
                <w:szCs w:val="20"/>
              </w:rPr>
            </w:pPr>
            <w:r w:rsidRPr="003C27E4">
              <w:rPr>
                <w:rFonts w:cstheme="minorHAnsi"/>
                <w:sz w:val="20"/>
                <w:szCs w:val="20"/>
              </w:rPr>
              <w:t xml:space="preserve">Identities Journal available at: </w:t>
            </w:r>
            <w:hyperlink r:id="rId76" w:history="1">
              <w:r w:rsidRPr="003C27E4">
                <w:rPr>
                  <w:rStyle w:val="Hyperlink"/>
                  <w:rFonts w:cstheme="minorHAnsi"/>
                  <w:sz w:val="20"/>
                  <w:szCs w:val="20"/>
                </w:rPr>
                <w:t>http://www.schoolforpoliticsandcritique.org/identitiesjournalvol11.html</w:t>
              </w:r>
            </w:hyperlink>
            <w:r w:rsidRPr="003C27E4">
              <w:rPr>
                <w:rFonts w:cstheme="minorHAnsi"/>
                <w:sz w:val="20"/>
                <w:szCs w:val="20"/>
              </w:rPr>
              <w:t xml:space="preserve"> </w:t>
            </w:r>
          </w:p>
        </w:tc>
      </w:tr>
      <w:tr w:rsidR="00DF604C" w:rsidRPr="003C27E4" w14:paraId="0C05FB7B" w14:textId="77777777" w:rsidTr="006A7A4A">
        <w:trPr>
          <w:trHeight w:val="434"/>
          <w:jc w:val="center"/>
        </w:trPr>
        <w:tc>
          <w:tcPr>
            <w:tcW w:w="567" w:type="dxa"/>
          </w:tcPr>
          <w:p w14:paraId="4BC85622" w14:textId="7B0AECAE" w:rsidR="00DF604C" w:rsidRPr="003C27E4" w:rsidRDefault="00491817" w:rsidP="004A4C29">
            <w:pPr>
              <w:spacing w:after="0" w:line="240" w:lineRule="auto"/>
              <w:jc w:val="center"/>
              <w:rPr>
                <w:rFonts w:cstheme="minorHAnsi"/>
                <w:sz w:val="20"/>
                <w:szCs w:val="20"/>
              </w:rPr>
            </w:pPr>
            <w:r>
              <w:rPr>
                <w:rFonts w:cstheme="minorHAnsi"/>
                <w:sz w:val="20"/>
                <w:szCs w:val="20"/>
              </w:rPr>
              <w:t>7</w:t>
            </w:r>
            <w:r w:rsidR="00917979">
              <w:rPr>
                <w:rFonts w:cstheme="minorHAnsi"/>
                <w:sz w:val="20"/>
                <w:szCs w:val="20"/>
              </w:rPr>
              <w:t>8</w:t>
            </w:r>
            <w:r w:rsidR="00DF604C">
              <w:rPr>
                <w:rFonts w:cstheme="minorHAnsi"/>
                <w:sz w:val="20"/>
                <w:szCs w:val="20"/>
              </w:rPr>
              <w:t>.</w:t>
            </w:r>
          </w:p>
        </w:tc>
        <w:tc>
          <w:tcPr>
            <w:tcW w:w="3076" w:type="dxa"/>
          </w:tcPr>
          <w:p w14:paraId="5F9D3630" w14:textId="77777777" w:rsidR="00DF604C" w:rsidRPr="003C27E4" w:rsidRDefault="00DF604C" w:rsidP="004A4C29">
            <w:pPr>
              <w:spacing w:after="0" w:line="240" w:lineRule="auto"/>
              <w:jc w:val="center"/>
              <w:rPr>
                <w:rFonts w:cstheme="minorHAnsi"/>
                <w:sz w:val="20"/>
                <w:szCs w:val="20"/>
              </w:rPr>
            </w:pPr>
            <w:r w:rsidRPr="003C27E4">
              <w:rPr>
                <w:rFonts w:cstheme="minorHAnsi"/>
                <w:sz w:val="20"/>
                <w:szCs w:val="20"/>
              </w:rPr>
              <w:t>Building Alliances for Free Journalism and Democracy</w:t>
            </w:r>
          </w:p>
        </w:tc>
        <w:tc>
          <w:tcPr>
            <w:tcW w:w="2050" w:type="dxa"/>
          </w:tcPr>
          <w:p w14:paraId="2D34A622" w14:textId="77777777" w:rsidR="00DF604C" w:rsidRPr="003C27E4" w:rsidRDefault="00DF604C" w:rsidP="003F318D">
            <w:pPr>
              <w:pStyle w:val="NoSpacing"/>
              <w:jc w:val="center"/>
              <w:rPr>
                <w:rFonts w:asciiTheme="minorHAnsi" w:hAnsiTheme="minorHAnsi" w:cstheme="minorHAnsi"/>
                <w:sz w:val="20"/>
                <w:szCs w:val="20"/>
              </w:rPr>
            </w:pPr>
            <w:r w:rsidRPr="003C27E4">
              <w:rPr>
                <w:rFonts w:asciiTheme="minorHAnsi" w:hAnsiTheme="minorHAnsi" w:cstheme="minorHAnsi"/>
                <w:sz w:val="20"/>
                <w:szCs w:val="20"/>
              </w:rPr>
              <w:t>Opening a wider debate on the importance of media freedom and journalistic independence</w:t>
            </w:r>
          </w:p>
        </w:tc>
        <w:tc>
          <w:tcPr>
            <w:tcW w:w="993" w:type="dxa"/>
          </w:tcPr>
          <w:p w14:paraId="57D61FE5" w14:textId="77777777" w:rsidR="00DF604C" w:rsidRPr="003C27E4" w:rsidRDefault="00DF604C" w:rsidP="003F318D">
            <w:pPr>
              <w:spacing w:after="0" w:line="240" w:lineRule="auto"/>
              <w:jc w:val="center"/>
              <w:rPr>
                <w:rFonts w:cstheme="minorHAnsi"/>
                <w:sz w:val="20"/>
                <w:szCs w:val="20"/>
              </w:rPr>
            </w:pPr>
            <w:r w:rsidRPr="003C27E4">
              <w:rPr>
                <w:rFonts w:cstheme="minorHAnsi"/>
                <w:sz w:val="20"/>
                <w:szCs w:val="20"/>
              </w:rPr>
              <w:t>January 1,2014-</w:t>
            </w:r>
          </w:p>
          <w:p w14:paraId="4C928136" w14:textId="77777777" w:rsidR="00DF604C" w:rsidRPr="003C27E4" w:rsidRDefault="00DF604C" w:rsidP="003F318D">
            <w:pPr>
              <w:spacing w:after="0" w:line="240" w:lineRule="auto"/>
              <w:jc w:val="center"/>
              <w:rPr>
                <w:rFonts w:cstheme="minorHAnsi"/>
                <w:sz w:val="20"/>
                <w:szCs w:val="20"/>
              </w:rPr>
            </w:pPr>
            <w:r w:rsidRPr="003C27E4">
              <w:rPr>
                <w:rFonts w:cstheme="minorHAnsi"/>
                <w:sz w:val="20"/>
                <w:szCs w:val="20"/>
              </w:rPr>
              <w:t>June 30, 2014</w:t>
            </w:r>
          </w:p>
        </w:tc>
        <w:tc>
          <w:tcPr>
            <w:tcW w:w="1134" w:type="dxa"/>
          </w:tcPr>
          <w:p w14:paraId="2B73D979" w14:textId="77777777" w:rsidR="00DF604C" w:rsidRPr="003C27E4" w:rsidRDefault="00DF604C" w:rsidP="003F318D">
            <w:pPr>
              <w:spacing w:after="0" w:line="240" w:lineRule="auto"/>
              <w:jc w:val="center"/>
              <w:rPr>
                <w:rFonts w:cstheme="minorHAnsi"/>
                <w:sz w:val="20"/>
                <w:szCs w:val="20"/>
              </w:rPr>
            </w:pPr>
            <w:r w:rsidRPr="003C27E4">
              <w:rPr>
                <w:rFonts w:cstheme="minorHAnsi"/>
                <w:sz w:val="20"/>
                <w:szCs w:val="20"/>
              </w:rPr>
              <w:t>USAID - FOSM</w:t>
            </w:r>
          </w:p>
        </w:tc>
        <w:tc>
          <w:tcPr>
            <w:tcW w:w="1134" w:type="dxa"/>
          </w:tcPr>
          <w:p w14:paraId="166ABD2B" w14:textId="77777777" w:rsidR="00DF604C" w:rsidRPr="003C27E4" w:rsidRDefault="00DF604C" w:rsidP="003F318D">
            <w:pPr>
              <w:spacing w:after="0" w:line="240" w:lineRule="auto"/>
              <w:jc w:val="center"/>
              <w:rPr>
                <w:rFonts w:cstheme="minorHAnsi"/>
                <w:sz w:val="20"/>
                <w:szCs w:val="20"/>
              </w:rPr>
            </w:pPr>
            <w:r w:rsidRPr="003C27E4">
              <w:rPr>
                <w:rFonts w:cstheme="minorHAnsi"/>
                <w:sz w:val="20"/>
                <w:szCs w:val="20"/>
              </w:rPr>
              <w:t>22.355 USD</w:t>
            </w:r>
          </w:p>
        </w:tc>
        <w:tc>
          <w:tcPr>
            <w:tcW w:w="2636" w:type="dxa"/>
          </w:tcPr>
          <w:p w14:paraId="17E7D5AB" w14:textId="77777777" w:rsidR="00DF604C" w:rsidRPr="003C27E4" w:rsidRDefault="00DF604C" w:rsidP="003F318D">
            <w:pPr>
              <w:spacing w:after="0" w:line="240" w:lineRule="auto"/>
              <w:jc w:val="center"/>
              <w:rPr>
                <w:rFonts w:cstheme="minorHAnsi"/>
                <w:sz w:val="20"/>
                <w:szCs w:val="20"/>
              </w:rPr>
            </w:pPr>
            <w:r w:rsidRPr="003C27E4">
              <w:rPr>
                <w:rFonts w:cstheme="minorHAnsi"/>
                <w:sz w:val="20"/>
                <w:szCs w:val="20"/>
              </w:rPr>
              <w:t>Collection of essays “Word and Freedom” available at:</w:t>
            </w:r>
          </w:p>
          <w:p w14:paraId="33FCB9B1" w14:textId="77777777" w:rsidR="00DF604C" w:rsidRPr="003C27E4" w:rsidRDefault="00DF604C" w:rsidP="003F318D">
            <w:pPr>
              <w:spacing w:after="0" w:line="240" w:lineRule="auto"/>
              <w:jc w:val="center"/>
              <w:rPr>
                <w:rFonts w:cstheme="minorHAnsi"/>
                <w:sz w:val="20"/>
                <w:szCs w:val="20"/>
              </w:rPr>
            </w:pPr>
          </w:p>
          <w:p w14:paraId="016C9A77" w14:textId="77777777" w:rsidR="00DF604C" w:rsidRPr="003C27E4" w:rsidRDefault="00DF604C" w:rsidP="003F318D">
            <w:pPr>
              <w:spacing w:after="0" w:line="240" w:lineRule="auto"/>
              <w:jc w:val="center"/>
              <w:rPr>
                <w:rFonts w:cstheme="minorHAnsi"/>
                <w:sz w:val="20"/>
                <w:szCs w:val="20"/>
              </w:rPr>
            </w:pPr>
            <w:hyperlink r:id="rId77" w:history="1">
              <w:r w:rsidRPr="003C27E4">
                <w:rPr>
                  <w:rStyle w:val="Hyperlink"/>
                  <w:rFonts w:cstheme="minorHAnsi"/>
                  <w:sz w:val="20"/>
                  <w:szCs w:val="20"/>
                </w:rPr>
                <w:t>http://www.isshs.edu.mk/wp-content/uploads/2017/06/</w:t>
              </w:r>
              <w:r w:rsidRPr="003C27E4">
                <w:rPr>
                  <w:rFonts w:cstheme="minorHAnsi"/>
                  <w:sz w:val="20"/>
                  <w:szCs w:val="20"/>
                </w:rPr>
                <w:t xml:space="preserve"> </w:t>
              </w:r>
              <w:r w:rsidRPr="003C27E4">
                <w:rPr>
                  <w:rStyle w:val="Hyperlink"/>
                  <w:rFonts w:cstheme="minorHAnsi"/>
                  <w:sz w:val="20"/>
                  <w:szCs w:val="20"/>
                </w:rPr>
                <w:t>Зборник-„Збор-и-слобода“.pdf</w:t>
              </w:r>
            </w:hyperlink>
            <w:r w:rsidRPr="003C27E4">
              <w:rPr>
                <w:rFonts w:cstheme="minorHAnsi"/>
                <w:sz w:val="20"/>
                <w:szCs w:val="20"/>
              </w:rPr>
              <w:t xml:space="preserve"> </w:t>
            </w:r>
          </w:p>
          <w:p w14:paraId="3E6E6E91" w14:textId="77777777" w:rsidR="00DF604C" w:rsidRPr="003C27E4" w:rsidRDefault="00DF604C" w:rsidP="003F318D">
            <w:pPr>
              <w:spacing w:after="0" w:line="240" w:lineRule="auto"/>
              <w:jc w:val="center"/>
              <w:rPr>
                <w:rFonts w:cstheme="minorHAnsi"/>
                <w:sz w:val="20"/>
                <w:szCs w:val="20"/>
              </w:rPr>
            </w:pPr>
          </w:p>
          <w:p w14:paraId="2D949861" w14:textId="77777777" w:rsidR="00DF604C" w:rsidRPr="003C27E4" w:rsidRDefault="00DF604C" w:rsidP="003F318D">
            <w:pPr>
              <w:spacing w:after="0" w:line="240" w:lineRule="auto"/>
              <w:jc w:val="center"/>
              <w:rPr>
                <w:rFonts w:cstheme="minorHAnsi"/>
                <w:b/>
                <w:sz w:val="20"/>
                <w:szCs w:val="20"/>
              </w:rPr>
            </w:pPr>
            <w:r w:rsidRPr="003C27E4">
              <w:rPr>
                <w:rFonts w:cstheme="minorHAnsi"/>
                <w:b/>
                <w:sz w:val="20"/>
                <w:szCs w:val="20"/>
              </w:rPr>
              <w:t xml:space="preserve">Public debates </w:t>
            </w:r>
          </w:p>
          <w:p w14:paraId="38A68F2A" w14:textId="77777777" w:rsidR="00DF604C" w:rsidRPr="003C27E4" w:rsidRDefault="00DF604C" w:rsidP="00C1133F">
            <w:pPr>
              <w:rPr>
                <w:sz w:val="20"/>
                <w:szCs w:val="20"/>
              </w:rPr>
            </w:pPr>
            <w:r w:rsidRPr="003C27E4">
              <w:rPr>
                <w:sz w:val="20"/>
                <w:szCs w:val="20"/>
              </w:rPr>
              <w:t>“Encouraging Investigative Journalism</w:t>
            </w:r>
            <w:r w:rsidRPr="003C27E4">
              <w:rPr>
                <w:sz w:val="20"/>
                <w:szCs w:val="20"/>
                <w:lang w:val="mk-MK"/>
              </w:rPr>
              <w:t xml:space="preserve">“, </w:t>
            </w:r>
            <w:r w:rsidRPr="003C27E4">
              <w:rPr>
                <w:sz w:val="20"/>
                <w:szCs w:val="20"/>
              </w:rPr>
              <w:t>May 5, 2014 in Gostivar;</w:t>
            </w:r>
          </w:p>
          <w:p w14:paraId="68CF1480" w14:textId="77777777" w:rsidR="00DF604C" w:rsidRPr="003C27E4" w:rsidRDefault="00DF604C" w:rsidP="00C1133F">
            <w:pPr>
              <w:rPr>
                <w:sz w:val="20"/>
                <w:szCs w:val="20"/>
              </w:rPr>
            </w:pPr>
            <w:r w:rsidRPr="003C27E4">
              <w:rPr>
                <w:sz w:val="20"/>
                <w:szCs w:val="20"/>
              </w:rPr>
              <w:t>“Reporting on a Civic, not on an Ethnical Basis</w:t>
            </w:r>
            <w:r w:rsidRPr="003C27E4">
              <w:rPr>
                <w:sz w:val="20"/>
                <w:szCs w:val="20"/>
                <w:lang w:val="mk-MK"/>
              </w:rPr>
              <w:t xml:space="preserve"> “, </w:t>
            </w:r>
            <w:r w:rsidRPr="003C27E4">
              <w:rPr>
                <w:sz w:val="20"/>
                <w:szCs w:val="20"/>
              </w:rPr>
              <w:t xml:space="preserve">May </w:t>
            </w:r>
            <w:r w:rsidRPr="003C27E4">
              <w:rPr>
                <w:sz w:val="20"/>
                <w:szCs w:val="20"/>
                <w:lang w:val="mk-MK"/>
              </w:rPr>
              <w:t>7</w:t>
            </w:r>
            <w:r w:rsidRPr="003C27E4">
              <w:rPr>
                <w:sz w:val="20"/>
                <w:szCs w:val="20"/>
              </w:rPr>
              <w:t>,</w:t>
            </w:r>
            <w:r w:rsidRPr="003C27E4">
              <w:rPr>
                <w:sz w:val="20"/>
                <w:szCs w:val="20"/>
                <w:lang w:val="mk-MK"/>
              </w:rPr>
              <w:t xml:space="preserve"> 2014 </w:t>
            </w:r>
            <w:r w:rsidRPr="003C27E4">
              <w:rPr>
                <w:sz w:val="20"/>
                <w:szCs w:val="20"/>
              </w:rPr>
              <w:t>in Tetovo;</w:t>
            </w:r>
          </w:p>
          <w:p w14:paraId="6B524EF6" w14:textId="77777777" w:rsidR="00DF604C" w:rsidRPr="003C27E4" w:rsidRDefault="00DF604C" w:rsidP="00C1133F">
            <w:pPr>
              <w:rPr>
                <w:sz w:val="20"/>
                <w:szCs w:val="20"/>
              </w:rPr>
            </w:pPr>
            <w:r w:rsidRPr="003C27E4">
              <w:t>”</w:t>
            </w:r>
            <w:r w:rsidRPr="003C27E4">
              <w:rPr>
                <w:sz w:val="20"/>
                <w:szCs w:val="20"/>
                <w:lang w:val="mk-MK"/>
              </w:rPr>
              <w:t xml:space="preserve">The </w:t>
            </w:r>
            <w:r w:rsidRPr="003C27E4">
              <w:rPr>
                <w:sz w:val="20"/>
                <w:szCs w:val="20"/>
              </w:rPr>
              <w:t>I</w:t>
            </w:r>
            <w:r w:rsidRPr="003C27E4">
              <w:rPr>
                <w:sz w:val="20"/>
                <w:szCs w:val="20"/>
                <w:lang w:val="mk-MK"/>
              </w:rPr>
              <w:t xml:space="preserve">mportance and Freedom of </w:t>
            </w:r>
            <w:r w:rsidRPr="003C27E4">
              <w:rPr>
                <w:sz w:val="20"/>
                <w:szCs w:val="20"/>
              </w:rPr>
              <w:t>L</w:t>
            </w:r>
            <w:r w:rsidRPr="003C27E4">
              <w:rPr>
                <w:sz w:val="20"/>
                <w:szCs w:val="20"/>
                <w:lang w:val="mk-MK"/>
              </w:rPr>
              <w:t xml:space="preserve">ocal </w:t>
            </w:r>
            <w:r w:rsidRPr="003C27E4">
              <w:rPr>
                <w:sz w:val="20"/>
                <w:szCs w:val="20"/>
              </w:rPr>
              <w:t>M</w:t>
            </w:r>
            <w:r w:rsidRPr="003C27E4">
              <w:rPr>
                <w:sz w:val="20"/>
                <w:szCs w:val="20"/>
                <w:lang w:val="mk-MK"/>
              </w:rPr>
              <w:t xml:space="preserve">edia in </w:t>
            </w:r>
            <w:r w:rsidRPr="003C27E4">
              <w:rPr>
                <w:sz w:val="20"/>
                <w:szCs w:val="20"/>
              </w:rPr>
              <w:t>A</w:t>
            </w:r>
            <w:r w:rsidRPr="003C27E4">
              <w:rPr>
                <w:sz w:val="20"/>
                <w:szCs w:val="20"/>
                <w:lang w:val="mk-MK"/>
              </w:rPr>
              <w:t xml:space="preserve">dvocating for </w:t>
            </w:r>
            <w:r w:rsidRPr="003C27E4">
              <w:rPr>
                <w:sz w:val="20"/>
                <w:szCs w:val="20"/>
              </w:rPr>
              <w:t>C</w:t>
            </w:r>
            <w:r w:rsidRPr="003C27E4">
              <w:rPr>
                <w:sz w:val="20"/>
                <w:szCs w:val="20"/>
                <w:lang w:val="mk-MK"/>
              </w:rPr>
              <w:t xml:space="preserve">ivil </w:t>
            </w:r>
            <w:r w:rsidRPr="003C27E4">
              <w:rPr>
                <w:sz w:val="20"/>
                <w:szCs w:val="20"/>
              </w:rPr>
              <w:t>R</w:t>
            </w:r>
            <w:r w:rsidRPr="003C27E4">
              <w:rPr>
                <w:sz w:val="20"/>
                <w:szCs w:val="20"/>
                <w:lang w:val="mk-MK"/>
              </w:rPr>
              <w:t xml:space="preserve">ights “, </w:t>
            </w:r>
            <w:r w:rsidRPr="003C27E4">
              <w:rPr>
                <w:sz w:val="20"/>
                <w:szCs w:val="20"/>
              </w:rPr>
              <w:t xml:space="preserve">May </w:t>
            </w:r>
            <w:r w:rsidRPr="003C27E4">
              <w:rPr>
                <w:sz w:val="20"/>
                <w:szCs w:val="20"/>
                <w:lang w:val="mk-MK"/>
              </w:rPr>
              <w:t>12</w:t>
            </w:r>
            <w:r w:rsidRPr="003C27E4">
              <w:rPr>
                <w:sz w:val="20"/>
                <w:szCs w:val="20"/>
              </w:rPr>
              <w:t>,</w:t>
            </w:r>
            <w:r w:rsidRPr="003C27E4">
              <w:rPr>
                <w:sz w:val="20"/>
                <w:szCs w:val="20"/>
                <w:lang w:val="mk-MK"/>
              </w:rPr>
              <w:t xml:space="preserve"> 2014 </w:t>
            </w:r>
            <w:r w:rsidRPr="003C27E4">
              <w:rPr>
                <w:sz w:val="20"/>
                <w:szCs w:val="20"/>
              </w:rPr>
              <w:t>in Prilep;</w:t>
            </w:r>
          </w:p>
          <w:p w14:paraId="4FAC12C0" w14:textId="77777777" w:rsidR="00DF604C" w:rsidRPr="003C27E4" w:rsidRDefault="00DF604C" w:rsidP="00C1133F">
            <w:pPr>
              <w:rPr>
                <w:sz w:val="20"/>
                <w:szCs w:val="20"/>
              </w:rPr>
            </w:pPr>
            <w:r w:rsidRPr="003C27E4">
              <w:rPr>
                <w:sz w:val="20"/>
                <w:szCs w:val="20"/>
                <w:lang w:val="mk-MK"/>
              </w:rPr>
              <w:lastRenderedPageBreak/>
              <w:t>„</w:t>
            </w:r>
            <w:r w:rsidRPr="003C27E4">
              <w:rPr>
                <w:sz w:val="20"/>
                <w:szCs w:val="20"/>
              </w:rPr>
              <w:t xml:space="preserve">Media Solidarity with Workers’ Rights” May </w:t>
            </w:r>
            <w:r w:rsidRPr="003C27E4">
              <w:rPr>
                <w:sz w:val="20"/>
                <w:szCs w:val="20"/>
                <w:lang w:val="mk-MK"/>
              </w:rPr>
              <w:t>13</w:t>
            </w:r>
            <w:r w:rsidRPr="003C27E4">
              <w:rPr>
                <w:sz w:val="20"/>
                <w:szCs w:val="20"/>
              </w:rPr>
              <w:t>,</w:t>
            </w:r>
            <w:r w:rsidRPr="003C27E4">
              <w:rPr>
                <w:sz w:val="20"/>
                <w:szCs w:val="20"/>
                <w:lang w:val="mk-MK"/>
              </w:rPr>
              <w:t xml:space="preserve"> 2014 in </w:t>
            </w:r>
            <w:r w:rsidRPr="003C27E4">
              <w:rPr>
                <w:sz w:val="20"/>
                <w:szCs w:val="20"/>
              </w:rPr>
              <w:t>Shtip;</w:t>
            </w:r>
            <w:r w:rsidRPr="003C27E4">
              <w:rPr>
                <w:sz w:val="20"/>
                <w:szCs w:val="20"/>
                <w:lang w:val="mk-MK"/>
              </w:rPr>
              <w:t xml:space="preserve"> </w:t>
            </w:r>
          </w:p>
          <w:p w14:paraId="1758326F" w14:textId="77777777" w:rsidR="00DF604C" w:rsidRPr="003C27E4" w:rsidRDefault="00DF604C" w:rsidP="00C1133F">
            <w:pPr>
              <w:rPr>
                <w:sz w:val="20"/>
                <w:szCs w:val="20"/>
              </w:rPr>
            </w:pPr>
            <w:r w:rsidRPr="003C27E4">
              <w:rPr>
                <w:sz w:val="20"/>
                <w:szCs w:val="20"/>
              </w:rPr>
              <w:t>“Improving Communication and Cooperation between Media and NGOs” May</w:t>
            </w:r>
            <w:r w:rsidRPr="003C27E4">
              <w:rPr>
                <w:sz w:val="20"/>
                <w:szCs w:val="20"/>
                <w:lang w:val="mk-MK"/>
              </w:rPr>
              <w:t xml:space="preserve"> 15</w:t>
            </w:r>
            <w:r w:rsidRPr="003C27E4">
              <w:rPr>
                <w:sz w:val="20"/>
                <w:szCs w:val="20"/>
              </w:rPr>
              <w:t>,</w:t>
            </w:r>
            <w:r w:rsidRPr="003C27E4">
              <w:rPr>
                <w:sz w:val="20"/>
                <w:szCs w:val="20"/>
                <w:lang w:val="mk-MK"/>
              </w:rPr>
              <w:t xml:space="preserve"> </w:t>
            </w:r>
            <w:r w:rsidRPr="003C27E4">
              <w:rPr>
                <w:sz w:val="20"/>
                <w:szCs w:val="20"/>
              </w:rPr>
              <w:t>in Kumanovo;</w:t>
            </w:r>
          </w:p>
          <w:p w14:paraId="2D938845" w14:textId="77777777" w:rsidR="00DF604C" w:rsidRPr="003C27E4" w:rsidRDefault="00DF604C" w:rsidP="00C1133F">
            <w:pPr>
              <w:rPr>
                <w:sz w:val="20"/>
                <w:szCs w:val="20"/>
              </w:rPr>
            </w:pPr>
            <w:r w:rsidRPr="003C27E4">
              <w:rPr>
                <w:sz w:val="20"/>
                <w:szCs w:val="20"/>
              </w:rPr>
              <w:t xml:space="preserve">“The Portrayal of Women in Macedonian Media”, May 20, 2014 in Bitola </w:t>
            </w:r>
            <w:r w:rsidRPr="003C27E4">
              <w:rPr>
                <w:sz w:val="20"/>
                <w:szCs w:val="20"/>
                <w:lang w:val="mk-MK"/>
              </w:rPr>
              <w:t>“</w:t>
            </w:r>
            <w:r w:rsidRPr="003C27E4">
              <w:rPr>
                <w:sz w:val="20"/>
                <w:szCs w:val="20"/>
              </w:rPr>
              <w:t>;</w:t>
            </w:r>
          </w:p>
          <w:p w14:paraId="0FDF7E89" w14:textId="77777777" w:rsidR="00DF604C" w:rsidRPr="003C27E4" w:rsidRDefault="00DF604C" w:rsidP="0062312C">
            <w:pPr>
              <w:rPr>
                <w:rFonts w:cstheme="minorHAnsi"/>
                <w:sz w:val="20"/>
                <w:szCs w:val="20"/>
              </w:rPr>
            </w:pPr>
            <w:r w:rsidRPr="003C27E4">
              <w:t>“</w:t>
            </w:r>
            <w:r w:rsidRPr="003C27E4">
              <w:rPr>
                <w:sz w:val="20"/>
                <w:szCs w:val="20"/>
                <w:lang w:val="mk-MK"/>
              </w:rPr>
              <w:t xml:space="preserve">Encouraging active citizenship “, </w:t>
            </w:r>
            <w:r w:rsidRPr="003C27E4">
              <w:rPr>
                <w:sz w:val="20"/>
                <w:szCs w:val="20"/>
              </w:rPr>
              <w:t>May 2</w:t>
            </w:r>
            <w:r w:rsidRPr="003C27E4">
              <w:rPr>
                <w:sz w:val="20"/>
                <w:szCs w:val="20"/>
                <w:lang w:val="mk-MK"/>
              </w:rPr>
              <w:t xml:space="preserve">8, 2014 </w:t>
            </w:r>
            <w:r w:rsidRPr="003C27E4">
              <w:rPr>
                <w:sz w:val="20"/>
                <w:szCs w:val="20"/>
              </w:rPr>
              <w:t>in Skopje”</w:t>
            </w:r>
          </w:p>
        </w:tc>
      </w:tr>
      <w:tr w:rsidR="00DF604C" w:rsidRPr="003C27E4" w14:paraId="4C1522FD" w14:textId="77777777" w:rsidTr="006A7A4A">
        <w:trPr>
          <w:trHeight w:val="434"/>
          <w:jc w:val="center"/>
        </w:trPr>
        <w:tc>
          <w:tcPr>
            <w:tcW w:w="567" w:type="dxa"/>
          </w:tcPr>
          <w:p w14:paraId="5C8D4984" w14:textId="024F4585" w:rsidR="00DF604C" w:rsidRPr="003C27E4" w:rsidRDefault="00491817" w:rsidP="006A7A4A">
            <w:pPr>
              <w:spacing w:after="0" w:line="240" w:lineRule="auto"/>
              <w:rPr>
                <w:rFonts w:cstheme="minorHAnsi"/>
                <w:sz w:val="20"/>
                <w:szCs w:val="20"/>
              </w:rPr>
            </w:pPr>
            <w:r>
              <w:rPr>
                <w:rFonts w:cstheme="minorHAnsi"/>
                <w:sz w:val="20"/>
                <w:szCs w:val="20"/>
              </w:rPr>
              <w:lastRenderedPageBreak/>
              <w:t>7</w:t>
            </w:r>
            <w:r w:rsidR="00917979">
              <w:rPr>
                <w:rFonts w:cstheme="minorHAnsi"/>
                <w:sz w:val="20"/>
                <w:szCs w:val="20"/>
              </w:rPr>
              <w:t>9</w:t>
            </w:r>
            <w:r>
              <w:rPr>
                <w:rFonts w:cstheme="minorHAnsi"/>
                <w:sz w:val="20"/>
                <w:szCs w:val="20"/>
              </w:rPr>
              <w:t>.</w:t>
            </w:r>
          </w:p>
        </w:tc>
        <w:tc>
          <w:tcPr>
            <w:tcW w:w="3076" w:type="dxa"/>
          </w:tcPr>
          <w:p w14:paraId="334A30C2"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Institutional grant</w:t>
            </w:r>
          </w:p>
        </w:tc>
        <w:tc>
          <w:tcPr>
            <w:tcW w:w="2050" w:type="dxa"/>
          </w:tcPr>
          <w:p w14:paraId="403D5A38" w14:textId="77777777" w:rsidR="00DF604C" w:rsidRPr="003C27E4" w:rsidRDefault="00DF604C" w:rsidP="002E256F">
            <w:pPr>
              <w:pStyle w:val="NoSpacing"/>
              <w:rPr>
                <w:rFonts w:asciiTheme="minorHAnsi" w:hAnsiTheme="minorHAnsi" w:cstheme="minorHAnsi"/>
                <w:sz w:val="20"/>
                <w:szCs w:val="20"/>
              </w:rPr>
            </w:pPr>
            <w:r w:rsidRPr="003C27E4">
              <w:rPr>
                <w:rFonts w:asciiTheme="minorHAnsi" w:hAnsiTheme="minorHAnsi" w:cstheme="minorHAnsi"/>
                <w:sz w:val="20"/>
                <w:szCs w:val="20"/>
              </w:rPr>
              <w:t>Institutional grant</w:t>
            </w:r>
          </w:p>
        </w:tc>
        <w:tc>
          <w:tcPr>
            <w:tcW w:w="993" w:type="dxa"/>
          </w:tcPr>
          <w:p w14:paraId="0CBAE4B9"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December 1, 2013- November 30,  2015</w:t>
            </w:r>
          </w:p>
        </w:tc>
        <w:tc>
          <w:tcPr>
            <w:tcW w:w="1134" w:type="dxa"/>
          </w:tcPr>
          <w:p w14:paraId="78E54088"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Foundation Open Society Institute (FOSI)</w:t>
            </w:r>
          </w:p>
        </w:tc>
        <w:tc>
          <w:tcPr>
            <w:tcW w:w="1134" w:type="dxa"/>
          </w:tcPr>
          <w:p w14:paraId="0DE98B82"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80.000 USD</w:t>
            </w:r>
          </w:p>
        </w:tc>
        <w:tc>
          <w:tcPr>
            <w:tcW w:w="2636" w:type="dxa"/>
          </w:tcPr>
          <w:p w14:paraId="5399B57E" w14:textId="77777777" w:rsidR="00DF604C" w:rsidRPr="003C27E4" w:rsidRDefault="00DF604C" w:rsidP="002E256F">
            <w:pPr>
              <w:rPr>
                <w:rFonts w:cstheme="minorHAnsi"/>
                <w:sz w:val="20"/>
                <w:szCs w:val="20"/>
              </w:rPr>
            </w:pPr>
            <w:r w:rsidRPr="003C27E4">
              <w:rPr>
                <w:rFonts w:cstheme="minorHAnsi"/>
                <w:sz w:val="20"/>
                <w:szCs w:val="20"/>
              </w:rPr>
              <w:t xml:space="preserve">Policy brief “Technology of State Capture: Overregulation in Macedonian Media and Academia” available at: </w:t>
            </w:r>
            <w:hyperlink r:id="rId78" w:history="1">
              <w:r w:rsidRPr="003C27E4">
                <w:rPr>
                  <w:rStyle w:val="Hyperlink"/>
                  <w:rFonts w:cstheme="minorHAnsi"/>
                  <w:sz w:val="20"/>
                  <w:szCs w:val="20"/>
                </w:rPr>
                <w:t>http://www.isshs.edu.mk/wp-content/uploads/2017/07/TECHNOLOGY-OF-STATE-CAPTURE-Overregulation-in-Macedonian-Media-and-Academia.pdf</w:t>
              </w:r>
            </w:hyperlink>
          </w:p>
          <w:p w14:paraId="4AD4969D" w14:textId="77777777" w:rsidR="00DF604C" w:rsidRPr="003C27E4" w:rsidRDefault="00DF604C" w:rsidP="002E256F">
            <w:pPr>
              <w:rPr>
                <w:rFonts w:cstheme="minorHAnsi"/>
                <w:sz w:val="20"/>
                <w:szCs w:val="20"/>
              </w:rPr>
            </w:pPr>
            <w:r w:rsidRPr="003C27E4">
              <w:rPr>
                <w:rFonts w:cstheme="minorHAnsi"/>
                <w:sz w:val="20"/>
                <w:szCs w:val="20"/>
              </w:rPr>
              <w:t xml:space="preserve">Policy brief “Solutions for the Macedonian Political Crisis after the Resignation of Ministers in the Cabinet: Seen from the Perspective of the Civic Movement” available at: </w:t>
            </w:r>
            <w:hyperlink r:id="rId79" w:history="1">
              <w:r w:rsidRPr="003C27E4">
                <w:rPr>
                  <w:rStyle w:val="Hyperlink"/>
                  <w:rFonts w:cstheme="minorHAnsi"/>
                  <w:sz w:val="20"/>
                  <w:szCs w:val="20"/>
                </w:rPr>
                <w:t>http://www.isshs.edu.mk/solutions-for-the-macedonian-political-crisis-after-the-resignation-of-ministers-in-the-cabinet-seen-from-the-perspective-of-the-civic-movement/</w:t>
              </w:r>
            </w:hyperlink>
          </w:p>
          <w:p w14:paraId="58A2D7D4" w14:textId="77777777" w:rsidR="00DF604C" w:rsidRPr="003C27E4" w:rsidRDefault="00DF604C" w:rsidP="002E256F">
            <w:pPr>
              <w:rPr>
                <w:rFonts w:cstheme="minorHAnsi"/>
                <w:sz w:val="20"/>
                <w:szCs w:val="20"/>
              </w:rPr>
            </w:pPr>
            <w:r w:rsidRPr="003C27E4">
              <w:rPr>
                <w:rFonts w:cstheme="minorHAnsi"/>
                <w:sz w:val="20"/>
                <w:szCs w:val="20"/>
              </w:rPr>
              <w:t xml:space="preserve">Policy brief “The Uses and Abuses of Neoliberalism and </w:t>
            </w:r>
            <w:r w:rsidRPr="003C27E4">
              <w:rPr>
                <w:rFonts w:cstheme="minorHAnsi"/>
                <w:sz w:val="20"/>
                <w:szCs w:val="20"/>
              </w:rPr>
              <w:lastRenderedPageBreak/>
              <w:t xml:space="preserve">Technocracy in the Post-totalitarian Regimes in Eastern Europe: The Case of Macedonia” available at: </w:t>
            </w:r>
            <w:hyperlink r:id="rId80" w:history="1">
              <w:r w:rsidRPr="003C27E4">
                <w:rPr>
                  <w:rStyle w:val="Hyperlink"/>
                  <w:rFonts w:cstheme="minorHAnsi"/>
                  <w:sz w:val="20"/>
                  <w:szCs w:val="20"/>
                </w:rPr>
                <w:t>http://www.isshs.edu.mk/wp-content/uploads/2017/05/The-uses-and-abuses-of-neoliberalism-and-technocracy-in-the-post-totalitarian-regimes-in-Eastern-Europe-The-case-of-Macedonia.pdf</w:t>
              </w:r>
            </w:hyperlink>
            <w:r w:rsidRPr="003C27E4">
              <w:rPr>
                <w:rFonts w:cstheme="minorHAnsi"/>
                <w:sz w:val="20"/>
                <w:szCs w:val="20"/>
              </w:rPr>
              <w:t xml:space="preserve"> </w:t>
            </w:r>
          </w:p>
          <w:p w14:paraId="7A3ED533" w14:textId="77777777" w:rsidR="00DF604C" w:rsidRPr="003C27E4" w:rsidRDefault="00DF604C" w:rsidP="002E256F">
            <w:pPr>
              <w:rPr>
                <w:rFonts w:cstheme="minorHAnsi"/>
                <w:sz w:val="20"/>
                <w:szCs w:val="20"/>
              </w:rPr>
            </w:pPr>
            <w:r w:rsidRPr="003C27E4">
              <w:rPr>
                <w:rFonts w:cstheme="minorHAnsi"/>
                <w:sz w:val="20"/>
                <w:szCs w:val="20"/>
              </w:rPr>
              <w:t xml:space="preserve">“Fines in Macedonian Legislation over the years 1995-2014” available at: </w:t>
            </w:r>
            <w:hyperlink r:id="rId81" w:history="1">
              <w:r w:rsidRPr="003C27E4">
                <w:rPr>
                  <w:rStyle w:val="Hyperlink"/>
                  <w:rFonts w:cstheme="minorHAnsi"/>
                  <w:sz w:val="20"/>
                  <w:szCs w:val="20"/>
                </w:rPr>
                <w:t>http://www.isshsvisualizations.com/fines.html</w:t>
              </w:r>
            </w:hyperlink>
            <w:r w:rsidRPr="003C27E4">
              <w:rPr>
                <w:rFonts w:cstheme="minorHAnsi"/>
                <w:sz w:val="20"/>
                <w:szCs w:val="20"/>
              </w:rPr>
              <w:t xml:space="preserve"> ;</w:t>
            </w:r>
          </w:p>
          <w:p w14:paraId="57860906" w14:textId="77777777" w:rsidR="00DF604C" w:rsidRPr="003C27E4" w:rsidRDefault="00DF604C" w:rsidP="002E256F">
            <w:pPr>
              <w:rPr>
                <w:rFonts w:cstheme="minorHAnsi"/>
                <w:b/>
                <w:sz w:val="20"/>
                <w:szCs w:val="20"/>
              </w:rPr>
            </w:pPr>
            <w:r w:rsidRPr="003C27E4">
              <w:rPr>
                <w:rFonts w:cstheme="minorHAnsi"/>
                <w:sz w:val="20"/>
                <w:szCs w:val="20"/>
              </w:rPr>
              <w:t xml:space="preserve">Policy study “Legalizing Restrictions of the Freedom of the Press” available at: </w:t>
            </w:r>
            <w:hyperlink r:id="rId82" w:history="1">
              <w:r w:rsidRPr="003C27E4">
                <w:rPr>
                  <w:rStyle w:val="Hyperlink"/>
                  <w:rFonts w:cstheme="minorHAnsi"/>
                  <w:sz w:val="20"/>
                  <w:szCs w:val="20"/>
                </w:rPr>
                <w:t>http://www.isshs.edu.mk/wp-content/uploads/2017/05/Legalizing-Restrictions-of-the-Freedom-of-the-Press.pdf</w:t>
              </w:r>
            </w:hyperlink>
          </w:p>
        </w:tc>
      </w:tr>
      <w:tr w:rsidR="00DF604C" w:rsidRPr="003C27E4" w14:paraId="6EC33E47" w14:textId="77777777" w:rsidTr="006A7A4A">
        <w:trPr>
          <w:trHeight w:val="434"/>
          <w:jc w:val="center"/>
        </w:trPr>
        <w:tc>
          <w:tcPr>
            <w:tcW w:w="567" w:type="dxa"/>
          </w:tcPr>
          <w:p w14:paraId="61EC2EC2" w14:textId="076C7331" w:rsidR="00DF604C" w:rsidRPr="003C27E4" w:rsidRDefault="00917979" w:rsidP="002E256F">
            <w:pPr>
              <w:rPr>
                <w:rFonts w:cstheme="minorHAnsi"/>
                <w:sz w:val="20"/>
                <w:szCs w:val="20"/>
              </w:rPr>
            </w:pPr>
            <w:r>
              <w:rPr>
                <w:rFonts w:cstheme="minorHAnsi"/>
                <w:sz w:val="20"/>
                <w:szCs w:val="20"/>
              </w:rPr>
              <w:lastRenderedPageBreak/>
              <w:t>80.</w:t>
            </w:r>
          </w:p>
        </w:tc>
        <w:tc>
          <w:tcPr>
            <w:tcW w:w="3076" w:type="dxa"/>
          </w:tcPr>
          <w:p w14:paraId="3CCAA311" w14:textId="77777777" w:rsidR="00DF604C" w:rsidRPr="003C27E4" w:rsidRDefault="00DF604C" w:rsidP="002E256F">
            <w:pPr>
              <w:rPr>
                <w:rFonts w:cstheme="minorHAnsi"/>
                <w:sz w:val="20"/>
                <w:szCs w:val="20"/>
              </w:rPr>
            </w:pPr>
            <w:r w:rsidRPr="003C27E4">
              <w:rPr>
                <w:rFonts w:cstheme="minorHAnsi"/>
                <w:sz w:val="20"/>
                <w:szCs w:val="20"/>
              </w:rPr>
              <w:t>Electronic journal “Identities”</w:t>
            </w:r>
          </w:p>
        </w:tc>
        <w:tc>
          <w:tcPr>
            <w:tcW w:w="2050" w:type="dxa"/>
          </w:tcPr>
          <w:p w14:paraId="44DE8DCE" w14:textId="77777777" w:rsidR="00DF604C" w:rsidRPr="003C27E4" w:rsidRDefault="00DF604C" w:rsidP="002E256F">
            <w:pPr>
              <w:pStyle w:val="NoSpacing"/>
              <w:rPr>
                <w:rFonts w:asciiTheme="minorHAnsi" w:hAnsiTheme="minorHAnsi" w:cstheme="minorHAnsi"/>
                <w:sz w:val="20"/>
                <w:szCs w:val="20"/>
              </w:rPr>
            </w:pPr>
            <w:r w:rsidRPr="003C27E4">
              <w:rPr>
                <w:rFonts w:asciiTheme="minorHAnsi" w:hAnsiTheme="minorHAnsi" w:cstheme="minorHAnsi"/>
                <w:sz w:val="20"/>
                <w:szCs w:val="20"/>
              </w:rPr>
              <w:t xml:space="preserve">International peer reviewed journal for Politics, Gender and Culture </w:t>
            </w:r>
          </w:p>
        </w:tc>
        <w:tc>
          <w:tcPr>
            <w:tcW w:w="993" w:type="dxa"/>
          </w:tcPr>
          <w:p w14:paraId="28F2EE61" w14:textId="77777777" w:rsidR="00DF604C" w:rsidRPr="003C27E4" w:rsidRDefault="00DF604C" w:rsidP="002E256F">
            <w:pPr>
              <w:rPr>
                <w:rFonts w:cstheme="minorHAnsi"/>
                <w:sz w:val="20"/>
                <w:szCs w:val="20"/>
              </w:rPr>
            </w:pPr>
            <w:r w:rsidRPr="003C27E4">
              <w:rPr>
                <w:rFonts w:cstheme="minorHAnsi"/>
                <w:sz w:val="20"/>
                <w:szCs w:val="20"/>
              </w:rPr>
              <w:t>October 8, 2013</w:t>
            </w:r>
          </w:p>
        </w:tc>
        <w:tc>
          <w:tcPr>
            <w:tcW w:w="1134" w:type="dxa"/>
          </w:tcPr>
          <w:p w14:paraId="0AAFD137" w14:textId="77777777" w:rsidR="00DF604C" w:rsidRPr="003C27E4" w:rsidRDefault="00DF604C" w:rsidP="002E256F">
            <w:pPr>
              <w:jc w:val="center"/>
              <w:rPr>
                <w:rFonts w:cstheme="minorHAnsi"/>
                <w:sz w:val="20"/>
                <w:szCs w:val="20"/>
              </w:rPr>
            </w:pPr>
            <w:r w:rsidRPr="003C27E4">
              <w:rPr>
                <w:rFonts w:cstheme="minorHAnsi"/>
                <w:sz w:val="20"/>
                <w:szCs w:val="20"/>
              </w:rPr>
              <w:t>Ministry of Culture of RM</w:t>
            </w:r>
          </w:p>
        </w:tc>
        <w:tc>
          <w:tcPr>
            <w:tcW w:w="1134" w:type="dxa"/>
          </w:tcPr>
          <w:p w14:paraId="15F9D385" w14:textId="77777777" w:rsidR="00DF604C" w:rsidRPr="003C27E4" w:rsidRDefault="00DF604C" w:rsidP="002E256F">
            <w:pPr>
              <w:rPr>
                <w:rFonts w:cstheme="minorHAnsi"/>
                <w:sz w:val="20"/>
                <w:szCs w:val="20"/>
              </w:rPr>
            </w:pPr>
            <w:r w:rsidRPr="003C27E4">
              <w:rPr>
                <w:rFonts w:cstheme="minorHAnsi"/>
                <w:sz w:val="20"/>
                <w:szCs w:val="20"/>
              </w:rPr>
              <w:t>40.000 MKD</w:t>
            </w:r>
          </w:p>
        </w:tc>
        <w:tc>
          <w:tcPr>
            <w:tcW w:w="2636" w:type="dxa"/>
          </w:tcPr>
          <w:p w14:paraId="2C34530F"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 xml:space="preserve">The journal is available at: </w:t>
            </w:r>
          </w:p>
          <w:p w14:paraId="6E6333B3" w14:textId="77777777" w:rsidR="00DF604C" w:rsidRPr="003C27E4" w:rsidRDefault="00DF604C" w:rsidP="002E256F">
            <w:pPr>
              <w:spacing w:after="0" w:line="240" w:lineRule="auto"/>
              <w:jc w:val="center"/>
              <w:rPr>
                <w:rFonts w:cstheme="minorHAnsi"/>
                <w:sz w:val="20"/>
                <w:szCs w:val="20"/>
              </w:rPr>
            </w:pPr>
            <w:hyperlink r:id="rId83" w:history="1">
              <w:r w:rsidRPr="003C27E4">
                <w:rPr>
                  <w:rStyle w:val="Hyperlink"/>
                  <w:rFonts w:cstheme="minorHAnsi"/>
                  <w:sz w:val="20"/>
                  <w:szCs w:val="20"/>
                </w:rPr>
                <w:t>http://identitiesjournal.edu.mk/news.php</w:t>
              </w:r>
            </w:hyperlink>
            <w:r w:rsidRPr="003C27E4">
              <w:rPr>
                <w:rFonts w:cstheme="minorHAnsi"/>
                <w:sz w:val="20"/>
                <w:szCs w:val="20"/>
              </w:rPr>
              <w:t xml:space="preserve"> </w:t>
            </w:r>
          </w:p>
        </w:tc>
      </w:tr>
      <w:tr w:rsidR="00DF604C" w:rsidRPr="003C27E4" w14:paraId="3BB51D7F" w14:textId="77777777" w:rsidTr="006A7A4A">
        <w:trPr>
          <w:trHeight w:val="434"/>
          <w:jc w:val="center"/>
        </w:trPr>
        <w:tc>
          <w:tcPr>
            <w:tcW w:w="567" w:type="dxa"/>
          </w:tcPr>
          <w:p w14:paraId="53392B7E" w14:textId="5D677C99" w:rsidR="00DF604C" w:rsidRPr="003C27E4" w:rsidRDefault="00917979" w:rsidP="00917979">
            <w:pPr>
              <w:spacing w:after="0" w:line="240" w:lineRule="auto"/>
              <w:rPr>
                <w:rFonts w:cstheme="minorHAnsi"/>
                <w:sz w:val="20"/>
                <w:szCs w:val="20"/>
              </w:rPr>
            </w:pPr>
            <w:r>
              <w:rPr>
                <w:rFonts w:cstheme="minorHAnsi"/>
                <w:sz w:val="20"/>
                <w:szCs w:val="20"/>
              </w:rPr>
              <w:t>81.</w:t>
            </w:r>
          </w:p>
        </w:tc>
        <w:tc>
          <w:tcPr>
            <w:tcW w:w="3076" w:type="dxa"/>
          </w:tcPr>
          <w:p w14:paraId="53466ACC" w14:textId="77777777" w:rsidR="00DF604C" w:rsidRPr="003C27E4" w:rsidRDefault="00DF604C" w:rsidP="004A4C29">
            <w:pPr>
              <w:spacing w:after="0" w:line="240" w:lineRule="auto"/>
              <w:jc w:val="center"/>
              <w:rPr>
                <w:rFonts w:cstheme="minorHAnsi"/>
                <w:sz w:val="20"/>
                <w:szCs w:val="20"/>
              </w:rPr>
            </w:pPr>
            <w:r w:rsidRPr="003C27E4">
              <w:rPr>
                <w:rFonts w:cstheme="minorHAnsi"/>
                <w:sz w:val="20"/>
                <w:szCs w:val="20"/>
              </w:rPr>
              <w:t>A Study on Gender and Media Representation in Macedonia for 2013</w:t>
            </w:r>
          </w:p>
        </w:tc>
        <w:tc>
          <w:tcPr>
            <w:tcW w:w="2050" w:type="dxa"/>
          </w:tcPr>
          <w:p w14:paraId="4F7BEEC6" w14:textId="77777777" w:rsidR="00DF604C" w:rsidRPr="003C27E4" w:rsidRDefault="00DF604C" w:rsidP="008B6DAA">
            <w:pPr>
              <w:spacing w:after="0" w:line="240" w:lineRule="auto"/>
              <w:jc w:val="center"/>
              <w:rPr>
                <w:rFonts w:cstheme="minorHAnsi"/>
                <w:sz w:val="20"/>
                <w:szCs w:val="20"/>
              </w:rPr>
            </w:pPr>
            <w:r w:rsidRPr="003C27E4">
              <w:rPr>
                <w:rFonts w:cstheme="minorHAnsi"/>
                <w:sz w:val="20"/>
                <w:szCs w:val="20"/>
              </w:rPr>
              <w:t>Analysis of existence and treatment of gender issues in informative programs and news and analysis regarding the presentation of males and females in program contents.</w:t>
            </w:r>
            <w:r w:rsidRPr="003C27E4">
              <w:rPr>
                <w:rFonts w:cstheme="minorHAnsi"/>
                <w:sz w:val="20"/>
                <w:szCs w:val="20"/>
                <w:shd w:val="clear" w:color="auto" w:fill="F9F9F9"/>
              </w:rPr>
              <w:t xml:space="preserve"> </w:t>
            </w:r>
          </w:p>
        </w:tc>
        <w:tc>
          <w:tcPr>
            <w:tcW w:w="993" w:type="dxa"/>
          </w:tcPr>
          <w:p w14:paraId="6083F386"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September 1, 2013-December 31, 2013</w:t>
            </w:r>
          </w:p>
        </w:tc>
        <w:tc>
          <w:tcPr>
            <w:tcW w:w="1134" w:type="dxa"/>
          </w:tcPr>
          <w:p w14:paraId="41225477"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Commissioned study (by National Broadcasting Council of Republic of Macedonia)</w:t>
            </w:r>
          </w:p>
        </w:tc>
        <w:tc>
          <w:tcPr>
            <w:tcW w:w="1134" w:type="dxa"/>
          </w:tcPr>
          <w:p w14:paraId="5D0F2B93"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115.000 MKD</w:t>
            </w:r>
          </w:p>
        </w:tc>
        <w:tc>
          <w:tcPr>
            <w:tcW w:w="2636" w:type="dxa"/>
          </w:tcPr>
          <w:p w14:paraId="2A079825"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 xml:space="preserve">Two research and analysis reports available at: </w:t>
            </w:r>
          </w:p>
          <w:p w14:paraId="006492F2" w14:textId="77777777" w:rsidR="00DF604C" w:rsidRPr="003C27E4" w:rsidRDefault="00DF604C" w:rsidP="00BF6718">
            <w:pPr>
              <w:spacing w:after="0" w:line="240" w:lineRule="auto"/>
              <w:jc w:val="center"/>
              <w:rPr>
                <w:rFonts w:cstheme="minorHAnsi"/>
                <w:sz w:val="20"/>
                <w:szCs w:val="20"/>
              </w:rPr>
            </w:pPr>
            <w:hyperlink r:id="rId84" w:history="1">
              <w:r w:rsidRPr="003C27E4">
                <w:rPr>
                  <w:rStyle w:val="Hyperlink"/>
                  <w:rFonts w:cstheme="minorHAnsi"/>
                  <w:sz w:val="20"/>
                  <w:szCs w:val="20"/>
                </w:rPr>
                <w:t>http://www.isshs.edu.mk/wp-content/uploads/2017/06/</w:t>
              </w:r>
              <w:r w:rsidRPr="003C27E4">
                <w:rPr>
                  <w:rFonts w:cstheme="minorHAnsi"/>
                  <w:sz w:val="20"/>
                  <w:szCs w:val="20"/>
                </w:rPr>
                <w:t xml:space="preserve"> </w:t>
              </w:r>
              <w:r w:rsidRPr="003C27E4">
                <w:rPr>
                  <w:rStyle w:val="Hyperlink"/>
                  <w:rFonts w:cstheme="minorHAnsi"/>
                  <w:sz w:val="20"/>
                  <w:szCs w:val="20"/>
                </w:rPr>
                <w:t>Анализа-за-Родот-во-телевизиските-програми-2012.pdf</w:t>
              </w:r>
            </w:hyperlink>
            <w:r w:rsidRPr="003C27E4">
              <w:rPr>
                <w:rFonts w:cstheme="minorHAnsi"/>
                <w:sz w:val="20"/>
                <w:szCs w:val="20"/>
                <w:lang w:val="mk-MK"/>
              </w:rPr>
              <w:t xml:space="preserve"> </w:t>
            </w:r>
            <w:r w:rsidRPr="003C27E4">
              <w:rPr>
                <w:rFonts w:cstheme="minorHAnsi"/>
                <w:sz w:val="20"/>
                <w:szCs w:val="20"/>
              </w:rPr>
              <w:t xml:space="preserve"> </w:t>
            </w:r>
          </w:p>
          <w:p w14:paraId="2D65F6AD" w14:textId="77777777" w:rsidR="00DF604C" w:rsidRPr="003C27E4" w:rsidRDefault="00DF604C" w:rsidP="00BF6718">
            <w:pPr>
              <w:spacing w:after="0" w:line="240" w:lineRule="auto"/>
              <w:jc w:val="center"/>
              <w:rPr>
                <w:rFonts w:cstheme="minorHAnsi"/>
                <w:sz w:val="20"/>
                <w:szCs w:val="20"/>
              </w:rPr>
            </w:pPr>
            <w:r w:rsidRPr="003C27E4">
              <w:rPr>
                <w:rFonts w:cstheme="minorHAnsi"/>
                <w:sz w:val="20"/>
                <w:szCs w:val="20"/>
                <w:lang w:val="mk-MK"/>
              </w:rPr>
              <w:t>and</w:t>
            </w:r>
            <w:r w:rsidRPr="003C27E4">
              <w:rPr>
                <w:rFonts w:cstheme="minorHAnsi"/>
                <w:sz w:val="20"/>
                <w:szCs w:val="20"/>
              </w:rPr>
              <w:t xml:space="preserve">:  </w:t>
            </w:r>
            <w:r w:rsidRPr="003C27E4">
              <w:rPr>
                <w:rFonts w:cstheme="minorHAnsi"/>
                <w:sz w:val="20"/>
                <w:szCs w:val="20"/>
                <w:lang w:val="mk-MK"/>
              </w:rPr>
              <w:t xml:space="preserve"> </w:t>
            </w:r>
            <w:hyperlink r:id="rId85" w:history="1">
              <w:r w:rsidRPr="003C27E4">
                <w:rPr>
                  <w:rStyle w:val="Hyperlink"/>
                  <w:rFonts w:cstheme="minorHAnsi"/>
                  <w:sz w:val="20"/>
                  <w:szCs w:val="20"/>
                </w:rPr>
                <w:t>http://www.isshs.edu.mk/wp-content/uploads/2017/06/Анализа-за-Родот-во-телевизиските-програми-2013.pdf</w:t>
              </w:r>
            </w:hyperlink>
            <w:r w:rsidRPr="003C27E4">
              <w:rPr>
                <w:rFonts w:cstheme="minorHAnsi"/>
                <w:sz w:val="20"/>
                <w:szCs w:val="20"/>
              </w:rPr>
              <w:t xml:space="preserve">  </w:t>
            </w:r>
          </w:p>
        </w:tc>
      </w:tr>
      <w:tr w:rsidR="00DF604C" w:rsidRPr="003C27E4" w14:paraId="5CCD38A9" w14:textId="77777777" w:rsidTr="006A7A4A">
        <w:trPr>
          <w:trHeight w:val="434"/>
          <w:jc w:val="center"/>
        </w:trPr>
        <w:tc>
          <w:tcPr>
            <w:tcW w:w="567" w:type="dxa"/>
          </w:tcPr>
          <w:p w14:paraId="2E39606A" w14:textId="16140B55" w:rsidR="00DF604C" w:rsidRPr="003C27E4" w:rsidRDefault="00491817" w:rsidP="004A4C29">
            <w:pPr>
              <w:spacing w:after="0" w:line="240" w:lineRule="auto"/>
              <w:jc w:val="center"/>
              <w:rPr>
                <w:rFonts w:cstheme="minorHAnsi"/>
                <w:sz w:val="20"/>
                <w:szCs w:val="20"/>
              </w:rPr>
            </w:pPr>
            <w:r>
              <w:rPr>
                <w:rFonts w:cstheme="minorHAnsi"/>
                <w:sz w:val="20"/>
                <w:szCs w:val="20"/>
              </w:rPr>
              <w:t>8</w:t>
            </w:r>
            <w:r w:rsidR="00917979">
              <w:rPr>
                <w:rFonts w:cstheme="minorHAnsi"/>
                <w:sz w:val="20"/>
                <w:szCs w:val="20"/>
              </w:rPr>
              <w:t>2</w:t>
            </w:r>
            <w:r w:rsidR="00DF604C">
              <w:rPr>
                <w:rFonts w:cstheme="minorHAnsi"/>
                <w:sz w:val="20"/>
                <w:szCs w:val="20"/>
              </w:rPr>
              <w:t>.</w:t>
            </w:r>
          </w:p>
        </w:tc>
        <w:tc>
          <w:tcPr>
            <w:tcW w:w="3076" w:type="dxa"/>
          </w:tcPr>
          <w:p w14:paraId="6A347CBA" w14:textId="77777777" w:rsidR="00DF604C" w:rsidRPr="003C27E4" w:rsidRDefault="00DF604C" w:rsidP="004A4C29">
            <w:pPr>
              <w:spacing w:after="0" w:line="240" w:lineRule="auto"/>
              <w:jc w:val="center"/>
              <w:rPr>
                <w:rFonts w:cstheme="minorHAnsi"/>
                <w:sz w:val="20"/>
                <w:szCs w:val="20"/>
              </w:rPr>
            </w:pPr>
            <w:r w:rsidRPr="003C27E4">
              <w:rPr>
                <w:rFonts w:cstheme="minorHAnsi"/>
                <w:sz w:val="20"/>
                <w:szCs w:val="20"/>
              </w:rPr>
              <w:t xml:space="preserve">Skopje 2014 Project and its Effects on the perception of Macedonian </w:t>
            </w:r>
            <w:r w:rsidRPr="003C27E4">
              <w:rPr>
                <w:rFonts w:cstheme="minorHAnsi"/>
                <w:sz w:val="20"/>
                <w:szCs w:val="20"/>
              </w:rPr>
              <w:lastRenderedPageBreak/>
              <w:t xml:space="preserve">Identity Among the Citizens of Skopje </w:t>
            </w:r>
          </w:p>
        </w:tc>
        <w:tc>
          <w:tcPr>
            <w:tcW w:w="2050" w:type="dxa"/>
          </w:tcPr>
          <w:p w14:paraId="7AA1CA93" w14:textId="77777777" w:rsidR="00DF604C" w:rsidRPr="003C27E4" w:rsidRDefault="00DF604C" w:rsidP="00E43C5D">
            <w:pPr>
              <w:pStyle w:val="NoSpacing"/>
              <w:rPr>
                <w:rFonts w:asciiTheme="minorHAnsi" w:hAnsiTheme="minorHAnsi" w:cstheme="minorHAnsi"/>
                <w:sz w:val="20"/>
                <w:szCs w:val="20"/>
              </w:rPr>
            </w:pPr>
            <w:r w:rsidRPr="003C27E4">
              <w:rPr>
                <w:rFonts w:asciiTheme="minorHAnsi" w:hAnsiTheme="minorHAnsi" w:cstheme="minorHAnsi"/>
                <w:sz w:val="20"/>
                <w:szCs w:val="20"/>
              </w:rPr>
              <w:lastRenderedPageBreak/>
              <w:t xml:space="preserve">Comparing the state's narrative and the </w:t>
            </w:r>
            <w:r w:rsidRPr="003C27E4">
              <w:rPr>
                <w:rFonts w:asciiTheme="minorHAnsi" w:hAnsiTheme="minorHAnsi" w:cstheme="minorHAnsi"/>
                <w:sz w:val="20"/>
                <w:szCs w:val="20"/>
              </w:rPr>
              <w:lastRenderedPageBreak/>
              <w:t xml:space="preserve">citizens' of Skopje narratives about the Macedonian identity in order to find out if the former corresponds with the latter. </w:t>
            </w:r>
          </w:p>
        </w:tc>
        <w:tc>
          <w:tcPr>
            <w:tcW w:w="993" w:type="dxa"/>
          </w:tcPr>
          <w:p w14:paraId="2BE575E5"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lastRenderedPageBreak/>
              <w:t>March 1, 2013-</w:t>
            </w:r>
          </w:p>
          <w:p w14:paraId="1CE89BD9"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lastRenderedPageBreak/>
              <w:t>July 31, 2013</w:t>
            </w:r>
          </w:p>
        </w:tc>
        <w:tc>
          <w:tcPr>
            <w:tcW w:w="1134" w:type="dxa"/>
          </w:tcPr>
          <w:p w14:paraId="22AF9C84"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lastRenderedPageBreak/>
              <w:t xml:space="preserve">Fridrich Ebert </w:t>
            </w:r>
            <w:r w:rsidRPr="003C27E4">
              <w:rPr>
                <w:rFonts w:cstheme="minorHAnsi"/>
                <w:sz w:val="20"/>
                <w:szCs w:val="20"/>
              </w:rPr>
              <w:lastRenderedPageBreak/>
              <w:t>Stiftung Foundation</w:t>
            </w:r>
          </w:p>
          <w:p w14:paraId="46142EC6" w14:textId="77777777" w:rsidR="00DF604C" w:rsidRPr="003C27E4" w:rsidRDefault="00DF604C" w:rsidP="002E256F">
            <w:pPr>
              <w:spacing w:after="0" w:line="240" w:lineRule="auto"/>
              <w:jc w:val="center"/>
              <w:rPr>
                <w:rFonts w:cstheme="minorHAnsi"/>
                <w:sz w:val="20"/>
                <w:szCs w:val="20"/>
              </w:rPr>
            </w:pPr>
          </w:p>
        </w:tc>
        <w:tc>
          <w:tcPr>
            <w:tcW w:w="1134" w:type="dxa"/>
          </w:tcPr>
          <w:p w14:paraId="0F532BF6"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lastRenderedPageBreak/>
              <w:t xml:space="preserve">4.770 EUR </w:t>
            </w:r>
          </w:p>
        </w:tc>
        <w:tc>
          <w:tcPr>
            <w:tcW w:w="2636" w:type="dxa"/>
          </w:tcPr>
          <w:p w14:paraId="04CA4188" w14:textId="77777777" w:rsidR="00DF604C" w:rsidRPr="003C27E4" w:rsidRDefault="00DF604C" w:rsidP="00A23F37">
            <w:pPr>
              <w:spacing w:after="0" w:line="240" w:lineRule="auto"/>
              <w:jc w:val="center"/>
              <w:rPr>
                <w:rFonts w:cstheme="minorHAnsi"/>
                <w:sz w:val="20"/>
                <w:szCs w:val="20"/>
              </w:rPr>
            </w:pPr>
            <w:r w:rsidRPr="003C27E4">
              <w:rPr>
                <w:rFonts w:cstheme="minorHAnsi"/>
                <w:sz w:val="20"/>
                <w:szCs w:val="20"/>
              </w:rPr>
              <w:t xml:space="preserve">Policy brief available at: </w:t>
            </w:r>
          </w:p>
          <w:p w14:paraId="5E40A49E" w14:textId="77777777" w:rsidR="00DF604C" w:rsidRPr="003C27E4" w:rsidRDefault="00DF604C" w:rsidP="00A23F37">
            <w:pPr>
              <w:spacing w:after="0" w:line="240" w:lineRule="auto"/>
              <w:jc w:val="center"/>
              <w:rPr>
                <w:rFonts w:cstheme="minorHAnsi"/>
                <w:sz w:val="20"/>
                <w:szCs w:val="20"/>
              </w:rPr>
            </w:pPr>
          </w:p>
          <w:p w14:paraId="70F833A9" w14:textId="77777777" w:rsidR="00DF604C" w:rsidRPr="003C27E4" w:rsidRDefault="00DF604C" w:rsidP="00A23F37">
            <w:pPr>
              <w:spacing w:after="0" w:line="240" w:lineRule="auto"/>
              <w:jc w:val="center"/>
              <w:rPr>
                <w:sz w:val="20"/>
                <w:szCs w:val="20"/>
              </w:rPr>
            </w:pPr>
            <w:hyperlink r:id="rId86" w:history="1">
              <w:r w:rsidRPr="003C27E4">
                <w:rPr>
                  <w:rStyle w:val="Hyperlink"/>
                  <w:sz w:val="20"/>
                  <w:szCs w:val="20"/>
                </w:rPr>
                <w:t>https://www.isshs.edu.mk/wp-content/uploads/2017/05/1.-sk2014-eng-f.pdf</w:t>
              </w:r>
            </w:hyperlink>
            <w:r w:rsidRPr="003C27E4">
              <w:rPr>
                <w:sz w:val="20"/>
                <w:szCs w:val="20"/>
              </w:rPr>
              <w:t xml:space="preserve"> </w:t>
            </w:r>
          </w:p>
          <w:p w14:paraId="7CE2DAAB" w14:textId="77777777" w:rsidR="00DF604C" w:rsidRPr="003C27E4" w:rsidRDefault="00DF604C" w:rsidP="00A23F37">
            <w:pPr>
              <w:spacing w:after="0" w:line="240" w:lineRule="auto"/>
              <w:jc w:val="center"/>
              <w:rPr>
                <w:rStyle w:val="Hyperlink"/>
                <w:rFonts w:cstheme="minorHAnsi"/>
                <w:sz w:val="20"/>
                <w:szCs w:val="20"/>
              </w:rPr>
            </w:pPr>
            <w:r w:rsidRPr="003C27E4">
              <w:rPr>
                <w:rStyle w:val="Hyperlink"/>
                <w:color w:val="auto"/>
                <w:sz w:val="20"/>
                <w:szCs w:val="20"/>
                <w:u w:val="none"/>
              </w:rPr>
              <w:t xml:space="preserve">  </w:t>
            </w:r>
          </w:p>
          <w:p w14:paraId="25EBD120" w14:textId="77777777" w:rsidR="00DF604C" w:rsidRPr="003C27E4" w:rsidRDefault="00DF604C" w:rsidP="00290270">
            <w:pPr>
              <w:rPr>
                <w:sz w:val="20"/>
                <w:szCs w:val="20"/>
              </w:rPr>
            </w:pPr>
            <w:r w:rsidRPr="003C27E4">
              <w:rPr>
                <w:sz w:val="20"/>
                <w:szCs w:val="20"/>
              </w:rPr>
              <w:t>Conference “Skopje 2014 and the Project’s Effects on the Identity Narratives”, Skopje June 3, 2013</w:t>
            </w:r>
          </w:p>
          <w:p w14:paraId="62C28DF7" w14:textId="77777777" w:rsidR="00DF604C" w:rsidRPr="003C27E4" w:rsidRDefault="00DF604C" w:rsidP="00A23F37">
            <w:pPr>
              <w:spacing w:after="0" w:line="240" w:lineRule="auto"/>
              <w:jc w:val="center"/>
              <w:rPr>
                <w:rFonts w:cstheme="minorHAnsi"/>
                <w:sz w:val="20"/>
                <w:szCs w:val="20"/>
              </w:rPr>
            </w:pPr>
          </w:p>
        </w:tc>
      </w:tr>
      <w:tr w:rsidR="00AB57E3" w:rsidRPr="003C27E4" w14:paraId="50A76E73" w14:textId="77777777" w:rsidTr="006A7A4A">
        <w:trPr>
          <w:trHeight w:val="434"/>
          <w:jc w:val="center"/>
        </w:trPr>
        <w:tc>
          <w:tcPr>
            <w:tcW w:w="567" w:type="dxa"/>
          </w:tcPr>
          <w:p w14:paraId="5685DCE1" w14:textId="4173C51E" w:rsidR="00AB57E3" w:rsidRDefault="00917979" w:rsidP="00AB57E3">
            <w:pPr>
              <w:spacing w:after="0" w:line="240" w:lineRule="auto"/>
              <w:jc w:val="center"/>
              <w:rPr>
                <w:rFonts w:cstheme="minorHAnsi"/>
                <w:sz w:val="20"/>
                <w:szCs w:val="20"/>
              </w:rPr>
            </w:pPr>
            <w:r>
              <w:rPr>
                <w:rFonts w:cstheme="minorHAnsi"/>
                <w:sz w:val="20"/>
                <w:szCs w:val="20"/>
              </w:rPr>
              <w:lastRenderedPageBreak/>
              <w:t>83.</w:t>
            </w:r>
          </w:p>
        </w:tc>
        <w:tc>
          <w:tcPr>
            <w:tcW w:w="3076" w:type="dxa"/>
          </w:tcPr>
          <w:p w14:paraId="68778E6F" w14:textId="6EB52F1A" w:rsidR="00AB57E3" w:rsidRPr="00917979" w:rsidRDefault="00AB57E3" w:rsidP="00AB57E3">
            <w:pPr>
              <w:spacing w:after="0" w:line="240" w:lineRule="auto"/>
              <w:jc w:val="center"/>
              <w:rPr>
                <w:rFonts w:cstheme="minorHAnsi"/>
                <w:sz w:val="20"/>
                <w:szCs w:val="20"/>
              </w:rPr>
            </w:pPr>
            <w:r w:rsidRPr="00917979">
              <w:rPr>
                <w:rFonts w:cs="Calibri"/>
                <w:sz w:val="20"/>
                <w:szCs w:val="20"/>
              </w:rPr>
              <w:t>By Reading to Leadership</w:t>
            </w:r>
          </w:p>
        </w:tc>
        <w:tc>
          <w:tcPr>
            <w:tcW w:w="2050" w:type="dxa"/>
          </w:tcPr>
          <w:p w14:paraId="4DA02B57" w14:textId="476CC523" w:rsidR="00AB57E3" w:rsidRPr="00917979" w:rsidRDefault="004A5D5D" w:rsidP="00AB57E3">
            <w:pPr>
              <w:spacing w:after="0" w:line="240" w:lineRule="auto"/>
              <w:jc w:val="center"/>
              <w:rPr>
                <w:rFonts w:cstheme="minorHAnsi"/>
                <w:sz w:val="20"/>
                <w:szCs w:val="20"/>
              </w:rPr>
            </w:pPr>
            <w:r w:rsidRPr="00917979">
              <w:rPr>
                <w:sz w:val="20"/>
                <w:szCs w:val="20"/>
                <w:lang w:val="mk-MK"/>
              </w:rPr>
              <w:t>Improving the language and mathematical skills of students in the early grades, strengthening the pedagogical skills of teachers and raising awareness among the entire community about the importance of linguistic and mathematical literacy</w:t>
            </w:r>
          </w:p>
        </w:tc>
        <w:tc>
          <w:tcPr>
            <w:tcW w:w="993" w:type="dxa"/>
          </w:tcPr>
          <w:p w14:paraId="14AB7B7B" w14:textId="5690C9AE" w:rsidR="00AB57E3" w:rsidRPr="00917979" w:rsidRDefault="00761473" w:rsidP="00AB57E3">
            <w:pPr>
              <w:spacing w:after="0" w:line="240" w:lineRule="auto"/>
              <w:jc w:val="center"/>
              <w:rPr>
                <w:rFonts w:eastAsia="Times New Roman" w:cstheme="minorHAnsi"/>
                <w:sz w:val="20"/>
                <w:szCs w:val="20"/>
                <w:lang w:val="en-GB"/>
              </w:rPr>
            </w:pPr>
            <w:r w:rsidRPr="00917979">
              <w:rPr>
                <w:rFonts w:ascii="Calibri" w:hAnsi="Calibri" w:cs="Calibri"/>
                <w:sz w:val="20"/>
                <w:szCs w:val="20"/>
              </w:rPr>
              <w:t>May</w:t>
            </w:r>
            <w:r w:rsidR="00AB57E3" w:rsidRPr="00917979">
              <w:rPr>
                <w:rFonts w:ascii="Calibri" w:hAnsi="Calibri" w:cs="Calibri"/>
                <w:sz w:val="20"/>
                <w:szCs w:val="20"/>
              </w:rPr>
              <w:t xml:space="preserve"> </w:t>
            </w:r>
            <w:r w:rsidR="00AB57E3" w:rsidRPr="00917979">
              <w:rPr>
                <w:rFonts w:ascii="Calibri" w:hAnsi="Calibri" w:cs="Calibri"/>
                <w:sz w:val="20"/>
                <w:szCs w:val="20"/>
                <w:lang w:val="mk-MK"/>
              </w:rPr>
              <w:t xml:space="preserve">2013 </w:t>
            </w:r>
            <w:r w:rsidR="00AB57E3" w:rsidRPr="00917979">
              <w:rPr>
                <w:rFonts w:ascii="Calibri" w:hAnsi="Calibri" w:cs="Calibri"/>
                <w:sz w:val="20"/>
                <w:szCs w:val="20"/>
              </w:rPr>
              <w:t>-</w:t>
            </w:r>
            <w:r w:rsidR="00AB57E3" w:rsidRPr="00917979">
              <w:rPr>
                <w:rFonts w:ascii="Calibri" w:hAnsi="Calibri" w:cs="Calibri"/>
                <w:sz w:val="20"/>
                <w:szCs w:val="20"/>
                <w:lang w:val="mk-MK"/>
              </w:rPr>
              <w:t xml:space="preserve"> </w:t>
            </w:r>
            <w:r w:rsidR="00AB57E3" w:rsidRPr="00917979">
              <w:rPr>
                <w:rFonts w:ascii="Calibri" w:hAnsi="Calibri" w:cs="Calibri"/>
                <w:sz w:val="20"/>
                <w:szCs w:val="20"/>
              </w:rPr>
              <w:t>January</w:t>
            </w:r>
            <w:r w:rsidR="00AB57E3" w:rsidRPr="00917979">
              <w:rPr>
                <w:rFonts w:ascii="Calibri" w:hAnsi="Calibri" w:cs="Calibri"/>
                <w:sz w:val="20"/>
                <w:szCs w:val="20"/>
                <w:lang w:val="mk-MK"/>
              </w:rPr>
              <w:t xml:space="preserve"> 2015 </w:t>
            </w:r>
          </w:p>
        </w:tc>
        <w:tc>
          <w:tcPr>
            <w:tcW w:w="1134" w:type="dxa"/>
          </w:tcPr>
          <w:p w14:paraId="11ACCD1E" w14:textId="6DBEFE3B" w:rsidR="00AB57E3" w:rsidRPr="00917979" w:rsidRDefault="00AB57E3" w:rsidP="00AB57E3">
            <w:pPr>
              <w:spacing w:before="100" w:beforeAutospacing="1" w:after="100" w:afterAutospacing="1" w:line="240" w:lineRule="auto"/>
              <w:rPr>
                <w:rFonts w:eastAsia="Times New Roman" w:cstheme="minorHAnsi"/>
                <w:sz w:val="20"/>
                <w:szCs w:val="20"/>
                <w:lang w:val="en-GB"/>
              </w:rPr>
            </w:pPr>
            <w:r w:rsidRPr="00917979">
              <w:rPr>
                <w:rFonts w:cs="Calibri"/>
                <w:sz w:val="20"/>
                <w:szCs w:val="20"/>
              </w:rPr>
              <w:t>Commissioned study (project by Foundation “Step by Step, with USAID as a donor</w:t>
            </w:r>
            <w:r w:rsidRPr="00917979">
              <w:rPr>
                <w:rFonts w:cs="Calibri"/>
                <w:sz w:val="20"/>
                <w:szCs w:val="20"/>
                <w:lang w:val="mk-MK"/>
              </w:rPr>
              <w:t>)</w:t>
            </w:r>
          </w:p>
        </w:tc>
        <w:tc>
          <w:tcPr>
            <w:tcW w:w="1134" w:type="dxa"/>
          </w:tcPr>
          <w:p w14:paraId="2D45AA8D" w14:textId="764FB189" w:rsidR="00AB57E3" w:rsidRPr="00917979" w:rsidRDefault="00AB57E3" w:rsidP="00AB57E3">
            <w:pPr>
              <w:spacing w:after="0" w:line="240" w:lineRule="auto"/>
              <w:jc w:val="center"/>
              <w:rPr>
                <w:rFonts w:cstheme="minorHAnsi"/>
                <w:sz w:val="20"/>
                <w:szCs w:val="20"/>
              </w:rPr>
            </w:pPr>
            <w:r w:rsidRPr="00917979">
              <w:rPr>
                <w:rFonts w:ascii="Calibri" w:hAnsi="Calibri" w:cs="Calibri"/>
                <w:sz w:val="20"/>
                <w:szCs w:val="20"/>
                <w:lang w:val="mk-MK"/>
              </w:rPr>
              <w:t>20,762</w:t>
            </w:r>
            <w:r w:rsidRPr="00917979">
              <w:rPr>
                <w:rFonts w:cstheme="minorHAnsi"/>
                <w:sz w:val="20"/>
                <w:szCs w:val="20"/>
              </w:rPr>
              <w:t xml:space="preserve"> </w:t>
            </w:r>
            <w:r w:rsidRPr="00917979">
              <w:rPr>
                <w:rFonts w:cstheme="minorHAnsi"/>
                <w:sz w:val="20"/>
                <w:szCs w:val="20"/>
              </w:rPr>
              <w:t>USD</w:t>
            </w:r>
          </w:p>
        </w:tc>
        <w:tc>
          <w:tcPr>
            <w:tcW w:w="2636" w:type="dxa"/>
          </w:tcPr>
          <w:p w14:paraId="64ACB4F8" w14:textId="77777777" w:rsidR="00AB57E3" w:rsidRPr="00917979" w:rsidRDefault="00AB57E3" w:rsidP="00AB57E3">
            <w:pPr>
              <w:spacing w:after="0" w:line="240" w:lineRule="auto"/>
              <w:rPr>
                <w:rFonts w:cstheme="minorHAnsi"/>
                <w:sz w:val="20"/>
                <w:szCs w:val="20"/>
              </w:rPr>
            </w:pPr>
          </w:p>
        </w:tc>
      </w:tr>
      <w:tr w:rsidR="00DF604C" w:rsidRPr="003C27E4" w14:paraId="5E1C38B9" w14:textId="77777777" w:rsidTr="006A7A4A">
        <w:trPr>
          <w:trHeight w:val="434"/>
          <w:jc w:val="center"/>
        </w:trPr>
        <w:tc>
          <w:tcPr>
            <w:tcW w:w="567" w:type="dxa"/>
          </w:tcPr>
          <w:p w14:paraId="480395DE" w14:textId="53F98CC0" w:rsidR="00DF604C" w:rsidRPr="003C27E4" w:rsidRDefault="00761473" w:rsidP="002E256F">
            <w:pPr>
              <w:spacing w:after="0" w:line="240" w:lineRule="auto"/>
              <w:jc w:val="center"/>
              <w:rPr>
                <w:rFonts w:cstheme="minorHAnsi"/>
                <w:sz w:val="20"/>
                <w:szCs w:val="20"/>
              </w:rPr>
            </w:pPr>
            <w:r>
              <w:rPr>
                <w:rFonts w:cstheme="minorHAnsi"/>
                <w:sz w:val="20"/>
                <w:szCs w:val="20"/>
              </w:rPr>
              <w:t>84.</w:t>
            </w:r>
          </w:p>
        </w:tc>
        <w:tc>
          <w:tcPr>
            <w:tcW w:w="3076" w:type="dxa"/>
          </w:tcPr>
          <w:p w14:paraId="4C9943C2"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Institutional Grant</w:t>
            </w:r>
          </w:p>
        </w:tc>
        <w:tc>
          <w:tcPr>
            <w:tcW w:w="2050" w:type="dxa"/>
          </w:tcPr>
          <w:p w14:paraId="2EC948B6"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Institutional Grant</w:t>
            </w:r>
          </w:p>
        </w:tc>
        <w:tc>
          <w:tcPr>
            <w:tcW w:w="993" w:type="dxa"/>
          </w:tcPr>
          <w:p w14:paraId="7AF742C8" w14:textId="77777777" w:rsidR="00DF604C" w:rsidRPr="003C27E4" w:rsidRDefault="00DF604C" w:rsidP="002E256F">
            <w:pPr>
              <w:spacing w:after="0" w:line="240" w:lineRule="auto"/>
              <w:jc w:val="center"/>
              <w:rPr>
                <w:rFonts w:cstheme="minorHAnsi"/>
                <w:sz w:val="20"/>
                <w:szCs w:val="20"/>
              </w:rPr>
            </w:pPr>
            <w:r w:rsidRPr="003C27E4">
              <w:rPr>
                <w:rFonts w:eastAsia="Times New Roman" w:cstheme="minorHAnsi"/>
                <w:sz w:val="20"/>
                <w:szCs w:val="20"/>
                <w:lang w:val="en-GB"/>
              </w:rPr>
              <w:t>January 1, 2013 December 31, 2013</w:t>
            </w:r>
          </w:p>
        </w:tc>
        <w:tc>
          <w:tcPr>
            <w:tcW w:w="1134" w:type="dxa"/>
          </w:tcPr>
          <w:p w14:paraId="7AC9FC99" w14:textId="77777777" w:rsidR="00DF604C" w:rsidRPr="003C27E4" w:rsidRDefault="00DF604C" w:rsidP="00A43BA3">
            <w:pPr>
              <w:spacing w:before="100" w:beforeAutospacing="1" w:after="100" w:afterAutospacing="1" w:line="240" w:lineRule="auto"/>
              <w:rPr>
                <w:rFonts w:eastAsia="Times New Roman" w:cstheme="minorHAnsi"/>
                <w:sz w:val="20"/>
                <w:szCs w:val="20"/>
                <w:lang w:val="en-GB"/>
              </w:rPr>
            </w:pPr>
            <w:r w:rsidRPr="003C27E4">
              <w:rPr>
                <w:rFonts w:eastAsia="Times New Roman" w:cstheme="minorHAnsi"/>
                <w:sz w:val="20"/>
                <w:szCs w:val="20"/>
                <w:lang w:val="en-GB"/>
              </w:rPr>
              <w:t>Swiss Agency for Development and Cooperation – CIRA</w:t>
            </w:r>
          </w:p>
          <w:p w14:paraId="31EC62DC" w14:textId="77777777" w:rsidR="00DF604C" w:rsidRPr="003C27E4" w:rsidRDefault="00DF604C" w:rsidP="00BE10D2">
            <w:pPr>
              <w:spacing w:before="100" w:beforeAutospacing="1" w:after="100" w:afterAutospacing="1" w:line="240" w:lineRule="auto"/>
              <w:rPr>
                <w:rFonts w:cstheme="minorHAnsi"/>
                <w:sz w:val="20"/>
                <w:szCs w:val="20"/>
              </w:rPr>
            </w:pPr>
            <w:r w:rsidRPr="003C27E4">
              <w:rPr>
                <w:rFonts w:eastAsia="Times New Roman" w:cstheme="minorHAnsi"/>
                <w:sz w:val="20"/>
                <w:szCs w:val="20"/>
                <w:lang w:val="en-GB"/>
              </w:rPr>
              <w:t xml:space="preserve"> Program: Civica Mobilitas</w:t>
            </w:r>
          </w:p>
        </w:tc>
        <w:tc>
          <w:tcPr>
            <w:tcW w:w="1134" w:type="dxa"/>
          </w:tcPr>
          <w:p w14:paraId="54994D57"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59.000 USD</w:t>
            </w:r>
          </w:p>
        </w:tc>
        <w:tc>
          <w:tcPr>
            <w:tcW w:w="2636" w:type="dxa"/>
          </w:tcPr>
          <w:p w14:paraId="1838DE05" w14:textId="77777777" w:rsidR="00DF604C" w:rsidRPr="003C27E4" w:rsidRDefault="00DF604C" w:rsidP="00585266">
            <w:pPr>
              <w:spacing w:after="0" w:line="240" w:lineRule="auto"/>
              <w:rPr>
                <w:rFonts w:cstheme="minorHAnsi"/>
                <w:sz w:val="20"/>
                <w:szCs w:val="20"/>
              </w:rPr>
            </w:pPr>
            <w:r w:rsidRPr="003C27E4">
              <w:rPr>
                <w:rFonts w:cstheme="minorHAnsi"/>
                <w:sz w:val="20"/>
                <w:szCs w:val="20"/>
              </w:rPr>
              <w:t xml:space="preserve">Policy brief “Abandoning Ethnicity-Centered Discourse in the Government Political Rhetoric and in Institutional Policy Making” available at: </w:t>
            </w:r>
          </w:p>
          <w:p w14:paraId="58AA305E" w14:textId="77777777" w:rsidR="00DF604C" w:rsidRPr="003C27E4" w:rsidRDefault="00DF604C" w:rsidP="00585266">
            <w:pPr>
              <w:spacing w:after="0" w:line="240" w:lineRule="auto"/>
              <w:rPr>
                <w:rFonts w:cstheme="minorHAnsi"/>
                <w:sz w:val="20"/>
                <w:szCs w:val="20"/>
              </w:rPr>
            </w:pPr>
          </w:p>
          <w:p w14:paraId="140E7C17" w14:textId="77777777" w:rsidR="00DF604C" w:rsidRPr="003C27E4" w:rsidRDefault="00DF604C" w:rsidP="00484B03">
            <w:pPr>
              <w:spacing w:after="0" w:line="240" w:lineRule="auto"/>
              <w:jc w:val="center"/>
              <w:rPr>
                <w:rStyle w:val="Hyperlink"/>
                <w:rFonts w:cstheme="minorHAnsi"/>
                <w:sz w:val="20"/>
                <w:szCs w:val="20"/>
              </w:rPr>
            </w:pPr>
            <w:hyperlink r:id="rId87" w:history="1">
              <w:r w:rsidRPr="003C27E4">
                <w:rPr>
                  <w:rStyle w:val="Hyperlink"/>
                  <w:rFonts w:cstheme="minorHAnsi"/>
                  <w:sz w:val="20"/>
                  <w:szCs w:val="20"/>
                </w:rPr>
                <w:t>http://www.isshs.edu.mk/wp-content/uploads/2017/05/Abandoning-ethnicity-final.pdf</w:t>
              </w:r>
            </w:hyperlink>
          </w:p>
          <w:p w14:paraId="0ABB2E17" w14:textId="77777777" w:rsidR="00DF604C" w:rsidRPr="003C27E4" w:rsidRDefault="00DF604C" w:rsidP="00484B03">
            <w:pPr>
              <w:spacing w:after="0" w:line="240" w:lineRule="auto"/>
              <w:jc w:val="center"/>
              <w:rPr>
                <w:rStyle w:val="Hyperlink"/>
                <w:rFonts w:cstheme="minorHAnsi"/>
                <w:sz w:val="20"/>
                <w:szCs w:val="20"/>
              </w:rPr>
            </w:pPr>
          </w:p>
          <w:p w14:paraId="49E3D084" w14:textId="77777777" w:rsidR="00DF604C" w:rsidRPr="003C27E4" w:rsidRDefault="00DF604C" w:rsidP="003065DF">
            <w:pPr>
              <w:pStyle w:val="NoSpacing"/>
              <w:rPr>
                <w:sz w:val="20"/>
                <w:szCs w:val="20"/>
              </w:rPr>
            </w:pPr>
            <w:r w:rsidRPr="003C27E4">
              <w:rPr>
                <w:sz w:val="20"/>
                <w:szCs w:val="20"/>
              </w:rPr>
              <w:t>Panel “Protracted arguments of the 2001 conflict in policy making today”, 2013 in Tetovo;</w:t>
            </w:r>
          </w:p>
          <w:p w14:paraId="43C33F94" w14:textId="77777777" w:rsidR="00DF604C" w:rsidRPr="003C27E4" w:rsidRDefault="00DF604C" w:rsidP="003065DF">
            <w:pPr>
              <w:pStyle w:val="NoSpacing"/>
              <w:rPr>
                <w:sz w:val="20"/>
                <w:szCs w:val="20"/>
              </w:rPr>
            </w:pPr>
          </w:p>
          <w:p w14:paraId="346AF29F" w14:textId="77777777" w:rsidR="00DF604C" w:rsidRPr="003C27E4" w:rsidRDefault="00DF604C" w:rsidP="003065DF">
            <w:pPr>
              <w:pStyle w:val="NoSpacing"/>
              <w:rPr>
                <w:sz w:val="20"/>
                <w:szCs w:val="20"/>
              </w:rPr>
            </w:pPr>
            <w:r w:rsidRPr="003C27E4">
              <w:rPr>
                <w:sz w:val="20"/>
                <w:szCs w:val="20"/>
              </w:rPr>
              <w:t>Panel “Ethnic division in the central level affecting policies in local level”, 2013 in Shtip;</w:t>
            </w:r>
          </w:p>
          <w:p w14:paraId="05EAA025" w14:textId="77777777" w:rsidR="00DF604C" w:rsidRPr="003C27E4" w:rsidRDefault="00DF604C" w:rsidP="003065DF">
            <w:pPr>
              <w:pStyle w:val="NoSpacing"/>
              <w:rPr>
                <w:sz w:val="20"/>
                <w:szCs w:val="20"/>
              </w:rPr>
            </w:pPr>
          </w:p>
          <w:p w14:paraId="150E71E0" w14:textId="77777777" w:rsidR="00DF604C" w:rsidRPr="003C27E4" w:rsidRDefault="00DF604C" w:rsidP="003065DF">
            <w:pPr>
              <w:pStyle w:val="NoSpacing"/>
              <w:rPr>
                <w:sz w:val="20"/>
                <w:szCs w:val="20"/>
              </w:rPr>
            </w:pPr>
            <w:r w:rsidRPr="003C27E4">
              <w:rPr>
                <w:sz w:val="20"/>
                <w:szCs w:val="20"/>
              </w:rPr>
              <w:t>Panel “Building social solidarity to confront ethnic policy making”, 2013 in Bitola</w:t>
            </w:r>
            <w:r w:rsidRPr="003C27E4">
              <w:rPr>
                <w:sz w:val="20"/>
                <w:szCs w:val="20"/>
              </w:rPr>
              <w:br/>
            </w:r>
          </w:p>
          <w:p w14:paraId="66336E52" w14:textId="77777777" w:rsidR="00DF604C" w:rsidRPr="003C27E4" w:rsidRDefault="00DF604C" w:rsidP="00484B03">
            <w:pPr>
              <w:spacing w:after="0" w:line="240" w:lineRule="auto"/>
              <w:jc w:val="center"/>
              <w:rPr>
                <w:rFonts w:cstheme="minorHAnsi"/>
                <w:sz w:val="20"/>
                <w:szCs w:val="20"/>
              </w:rPr>
            </w:pPr>
          </w:p>
        </w:tc>
      </w:tr>
      <w:tr w:rsidR="00DF604C" w:rsidRPr="003C27E4" w14:paraId="6057D7C7" w14:textId="77777777" w:rsidTr="006A7A4A">
        <w:trPr>
          <w:trHeight w:val="434"/>
          <w:jc w:val="center"/>
        </w:trPr>
        <w:tc>
          <w:tcPr>
            <w:tcW w:w="567" w:type="dxa"/>
          </w:tcPr>
          <w:p w14:paraId="7BB8F17D" w14:textId="45D3C547" w:rsidR="00DF604C" w:rsidRPr="003C27E4" w:rsidRDefault="00491817" w:rsidP="002E256F">
            <w:pPr>
              <w:spacing w:after="0" w:line="240" w:lineRule="auto"/>
              <w:jc w:val="center"/>
              <w:rPr>
                <w:rFonts w:cstheme="minorHAnsi"/>
                <w:sz w:val="20"/>
                <w:szCs w:val="20"/>
              </w:rPr>
            </w:pPr>
            <w:r>
              <w:rPr>
                <w:rFonts w:cstheme="minorHAnsi"/>
                <w:sz w:val="20"/>
                <w:szCs w:val="20"/>
              </w:rPr>
              <w:t>8</w:t>
            </w:r>
            <w:r w:rsidR="00761473">
              <w:rPr>
                <w:rFonts w:cstheme="minorHAnsi"/>
                <w:sz w:val="20"/>
                <w:szCs w:val="20"/>
              </w:rPr>
              <w:t>5</w:t>
            </w:r>
            <w:r w:rsidR="00DF604C">
              <w:rPr>
                <w:rFonts w:cstheme="minorHAnsi"/>
                <w:sz w:val="20"/>
                <w:szCs w:val="20"/>
              </w:rPr>
              <w:t>.</w:t>
            </w:r>
          </w:p>
        </w:tc>
        <w:tc>
          <w:tcPr>
            <w:tcW w:w="3076" w:type="dxa"/>
          </w:tcPr>
          <w:p w14:paraId="011531EA"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Institutional grant</w:t>
            </w:r>
          </w:p>
        </w:tc>
        <w:tc>
          <w:tcPr>
            <w:tcW w:w="2050" w:type="dxa"/>
          </w:tcPr>
          <w:p w14:paraId="252887E5" w14:textId="77777777" w:rsidR="00DF604C" w:rsidRPr="003C27E4" w:rsidRDefault="00DF604C" w:rsidP="002E256F">
            <w:pPr>
              <w:pStyle w:val="NoSpacing"/>
              <w:rPr>
                <w:rFonts w:asciiTheme="minorHAnsi" w:hAnsiTheme="minorHAnsi" w:cstheme="minorHAnsi"/>
                <w:sz w:val="20"/>
                <w:szCs w:val="20"/>
              </w:rPr>
            </w:pPr>
            <w:r w:rsidRPr="003C27E4">
              <w:rPr>
                <w:rFonts w:asciiTheme="minorHAnsi" w:hAnsiTheme="minorHAnsi" w:cstheme="minorHAnsi"/>
                <w:sz w:val="20"/>
                <w:szCs w:val="20"/>
              </w:rPr>
              <w:t>Institutional grant</w:t>
            </w:r>
          </w:p>
        </w:tc>
        <w:tc>
          <w:tcPr>
            <w:tcW w:w="993" w:type="dxa"/>
          </w:tcPr>
          <w:p w14:paraId="1EF22447"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December 1, 2012</w:t>
            </w:r>
          </w:p>
          <w:p w14:paraId="4A666CBB"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lastRenderedPageBreak/>
              <w:t>November 30, 2013</w:t>
            </w:r>
          </w:p>
        </w:tc>
        <w:tc>
          <w:tcPr>
            <w:tcW w:w="1134" w:type="dxa"/>
          </w:tcPr>
          <w:p w14:paraId="56661537"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lastRenderedPageBreak/>
              <w:t xml:space="preserve">Foundation Open Society </w:t>
            </w:r>
            <w:r w:rsidRPr="003C27E4">
              <w:rPr>
                <w:rFonts w:cstheme="minorHAnsi"/>
                <w:sz w:val="20"/>
                <w:szCs w:val="20"/>
              </w:rPr>
              <w:lastRenderedPageBreak/>
              <w:t>Institute (FOSI)</w:t>
            </w:r>
          </w:p>
        </w:tc>
        <w:tc>
          <w:tcPr>
            <w:tcW w:w="1134" w:type="dxa"/>
          </w:tcPr>
          <w:p w14:paraId="2548C7E2"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lastRenderedPageBreak/>
              <w:t>50.000 USD</w:t>
            </w:r>
          </w:p>
        </w:tc>
        <w:tc>
          <w:tcPr>
            <w:tcW w:w="2636" w:type="dxa"/>
          </w:tcPr>
          <w:p w14:paraId="7428E7F7" w14:textId="77777777" w:rsidR="00DF604C" w:rsidRPr="003C27E4" w:rsidRDefault="00DF604C" w:rsidP="00484B03">
            <w:pPr>
              <w:spacing w:after="0" w:line="240" w:lineRule="auto"/>
              <w:jc w:val="center"/>
              <w:rPr>
                <w:rFonts w:cstheme="minorHAnsi"/>
                <w:sz w:val="20"/>
                <w:szCs w:val="20"/>
              </w:rPr>
            </w:pPr>
            <w:r w:rsidRPr="003C27E4">
              <w:rPr>
                <w:rFonts w:cstheme="minorHAnsi"/>
                <w:sz w:val="20"/>
                <w:szCs w:val="20"/>
              </w:rPr>
              <w:t xml:space="preserve">Policy study “Who Owns Alexander the Great: A Question Upon Which EU </w:t>
            </w:r>
            <w:r w:rsidRPr="003C27E4">
              <w:rPr>
                <w:rFonts w:cstheme="minorHAnsi"/>
                <w:sz w:val="20"/>
                <w:szCs w:val="20"/>
              </w:rPr>
              <w:lastRenderedPageBreak/>
              <w:t xml:space="preserve">Enlargement Relies” available at: </w:t>
            </w:r>
            <w:hyperlink r:id="rId88" w:history="1">
              <w:r w:rsidRPr="003C27E4">
                <w:rPr>
                  <w:rStyle w:val="Hyperlink"/>
                  <w:rFonts w:cstheme="minorHAnsi"/>
                  <w:sz w:val="20"/>
                  <w:szCs w:val="20"/>
                </w:rPr>
                <w:t>http://www.isshs.edu.mk/wp-content/uploads/2017/05/Who-owns-Alexander-the-Great-A-Question-Upon-Which-EU-Enlargement-Relies.pdf</w:t>
              </w:r>
            </w:hyperlink>
          </w:p>
        </w:tc>
      </w:tr>
      <w:tr w:rsidR="00DF604C" w:rsidRPr="003C27E4" w14:paraId="0929345A" w14:textId="77777777" w:rsidTr="006A7A4A">
        <w:trPr>
          <w:trHeight w:val="434"/>
          <w:jc w:val="center"/>
        </w:trPr>
        <w:tc>
          <w:tcPr>
            <w:tcW w:w="567" w:type="dxa"/>
          </w:tcPr>
          <w:p w14:paraId="24FDE09C" w14:textId="168A87AC" w:rsidR="00DF604C" w:rsidRPr="003C27E4" w:rsidRDefault="00491817" w:rsidP="002E256F">
            <w:pPr>
              <w:spacing w:after="0" w:line="240" w:lineRule="auto"/>
              <w:jc w:val="center"/>
              <w:rPr>
                <w:rFonts w:cstheme="minorHAnsi"/>
                <w:sz w:val="20"/>
                <w:szCs w:val="20"/>
              </w:rPr>
            </w:pPr>
            <w:r>
              <w:rPr>
                <w:rFonts w:cstheme="minorHAnsi"/>
                <w:sz w:val="20"/>
                <w:szCs w:val="20"/>
              </w:rPr>
              <w:lastRenderedPageBreak/>
              <w:t>8</w:t>
            </w:r>
            <w:r w:rsidR="00761473">
              <w:rPr>
                <w:rFonts w:cstheme="minorHAnsi"/>
                <w:sz w:val="20"/>
                <w:szCs w:val="20"/>
              </w:rPr>
              <w:t>6</w:t>
            </w:r>
            <w:r>
              <w:rPr>
                <w:rFonts w:cstheme="minorHAnsi"/>
                <w:sz w:val="20"/>
                <w:szCs w:val="20"/>
              </w:rPr>
              <w:t>.</w:t>
            </w:r>
          </w:p>
        </w:tc>
        <w:tc>
          <w:tcPr>
            <w:tcW w:w="3076" w:type="dxa"/>
          </w:tcPr>
          <w:p w14:paraId="3A9E890E"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Strengthening the Capacities of Local Governance and Local Activism toward Effective Gender Equity Policies in Macedonia</w:t>
            </w:r>
          </w:p>
        </w:tc>
        <w:tc>
          <w:tcPr>
            <w:tcW w:w="2050" w:type="dxa"/>
          </w:tcPr>
          <w:p w14:paraId="6EFCA364" w14:textId="77777777" w:rsidR="00DF604C" w:rsidRPr="003C27E4" w:rsidRDefault="00DF604C" w:rsidP="00AB1013">
            <w:pPr>
              <w:pStyle w:val="NoSpacing"/>
              <w:rPr>
                <w:rFonts w:asciiTheme="minorHAnsi" w:hAnsiTheme="minorHAnsi" w:cstheme="minorHAnsi"/>
                <w:sz w:val="20"/>
                <w:szCs w:val="20"/>
              </w:rPr>
            </w:pPr>
            <w:r w:rsidRPr="003C27E4">
              <w:rPr>
                <w:rFonts w:asciiTheme="minorHAnsi" w:hAnsiTheme="minorHAnsi" w:cstheme="minorHAnsi"/>
                <w:sz w:val="20"/>
                <w:szCs w:val="20"/>
              </w:rPr>
              <w:t xml:space="preserve">Increasing of competences of the representatives of the local self-government for the inclusion of gender issues in the local documents, policies and activities. </w:t>
            </w:r>
          </w:p>
        </w:tc>
        <w:tc>
          <w:tcPr>
            <w:tcW w:w="993" w:type="dxa"/>
          </w:tcPr>
          <w:p w14:paraId="6D153434"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October 18, 2012 – December 17, 2013</w:t>
            </w:r>
          </w:p>
        </w:tc>
        <w:tc>
          <w:tcPr>
            <w:tcW w:w="1134" w:type="dxa"/>
          </w:tcPr>
          <w:p w14:paraId="618098EA"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 xml:space="preserve">UN Women </w:t>
            </w:r>
          </w:p>
        </w:tc>
        <w:tc>
          <w:tcPr>
            <w:tcW w:w="1134" w:type="dxa"/>
          </w:tcPr>
          <w:p w14:paraId="1D7723C0" w14:textId="77777777" w:rsidR="00DF604C" w:rsidRPr="003C27E4" w:rsidRDefault="00DF604C" w:rsidP="002E256F">
            <w:pPr>
              <w:spacing w:after="0" w:line="240" w:lineRule="auto"/>
              <w:jc w:val="center"/>
              <w:rPr>
                <w:rFonts w:cstheme="minorHAnsi"/>
                <w:sz w:val="20"/>
                <w:szCs w:val="20"/>
              </w:rPr>
            </w:pPr>
            <w:r w:rsidRPr="003C27E4">
              <w:rPr>
                <w:rFonts w:cstheme="minorHAnsi"/>
                <w:sz w:val="20"/>
                <w:szCs w:val="20"/>
              </w:rPr>
              <w:t xml:space="preserve">2.872.800 MKD </w:t>
            </w:r>
          </w:p>
        </w:tc>
        <w:tc>
          <w:tcPr>
            <w:tcW w:w="2636" w:type="dxa"/>
          </w:tcPr>
          <w:p w14:paraId="7EA32EF3" w14:textId="77777777" w:rsidR="00DF604C" w:rsidRPr="003C27E4" w:rsidRDefault="00DF604C" w:rsidP="00484B03">
            <w:pPr>
              <w:spacing w:after="0" w:line="240" w:lineRule="auto"/>
              <w:jc w:val="center"/>
              <w:rPr>
                <w:rFonts w:cstheme="minorHAnsi"/>
                <w:sz w:val="20"/>
                <w:szCs w:val="20"/>
              </w:rPr>
            </w:pPr>
            <w:r w:rsidRPr="003C27E4">
              <w:rPr>
                <w:rFonts w:cstheme="minorHAnsi"/>
                <w:sz w:val="20"/>
                <w:szCs w:val="20"/>
              </w:rPr>
              <w:t xml:space="preserve">Policy study available at: </w:t>
            </w:r>
          </w:p>
          <w:p w14:paraId="554D14F1" w14:textId="77777777" w:rsidR="00DF604C" w:rsidRPr="003C27E4" w:rsidRDefault="00DF604C" w:rsidP="00484B03">
            <w:pPr>
              <w:rPr>
                <w:rFonts w:cstheme="minorHAnsi"/>
                <w:sz w:val="20"/>
                <w:szCs w:val="20"/>
              </w:rPr>
            </w:pPr>
            <w:hyperlink r:id="rId89" w:history="1">
              <w:r w:rsidRPr="003C27E4">
                <w:rPr>
                  <w:rStyle w:val="Hyperlink"/>
                  <w:rFonts w:cstheme="minorHAnsi"/>
                  <w:sz w:val="20"/>
                  <w:szCs w:val="20"/>
                </w:rPr>
                <w:t>http://www.isshs.edu.mk/wp-content/uploads/2017/05/creating-gender-effective-policies.pdf</w:t>
              </w:r>
            </w:hyperlink>
          </w:p>
        </w:tc>
      </w:tr>
      <w:tr w:rsidR="00DF604C" w:rsidRPr="003C27E4" w14:paraId="4695A2DF" w14:textId="77777777" w:rsidTr="006A7A4A">
        <w:trPr>
          <w:trHeight w:val="434"/>
          <w:jc w:val="center"/>
        </w:trPr>
        <w:tc>
          <w:tcPr>
            <w:tcW w:w="567" w:type="dxa"/>
          </w:tcPr>
          <w:p w14:paraId="0CCA0929" w14:textId="6142AF82" w:rsidR="00DF604C" w:rsidRPr="003C27E4" w:rsidRDefault="00FB5A95" w:rsidP="00AD2D65">
            <w:pPr>
              <w:jc w:val="center"/>
              <w:rPr>
                <w:rFonts w:cstheme="minorHAnsi"/>
                <w:sz w:val="20"/>
                <w:szCs w:val="20"/>
              </w:rPr>
            </w:pPr>
            <w:r>
              <w:rPr>
                <w:rFonts w:cstheme="minorHAnsi"/>
                <w:sz w:val="20"/>
                <w:szCs w:val="20"/>
              </w:rPr>
              <w:t>8</w:t>
            </w:r>
            <w:r w:rsidR="00761473">
              <w:rPr>
                <w:rFonts w:cstheme="minorHAnsi"/>
                <w:sz w:val="20"/>
                <w:szCs w:val="20"/>
              </w:rPr>
              <w:t>7</w:t>
            </w:r>
            <w:r>
              <w:rPr>
                <w:rFonts w:cstheme="minorHAnsi"/>
                <w:sz w:val="20"/>
                <w:szCs w:val="20"/>
              </w:rPr>
              <w:t>.</w:t>
            </w:r>
          </w:p>
        </w:tc>
        <w:tc>
          <w:tcPr>
            <w:tcW w:w="3076" w:type="dxa"/>
          </w:tcPr>
          <w:p w14:paraId="3DCE20AB" w14:textId="77777777" w:rsidR="00DF604C" w:rsidRPr="003C27E4" w:rsidRDefault="00DF604C" w:rsidP="00AD2D65">
            <w:pPr>
              <w:jc w:val="center"/>
              <w:rPr>
                <w:rFonts w:cstheme="minorHAnsi"/>
                <w:sz w:val="20"/>
                <w:szCs w:val="20"/>
              </w:rPr>
            </w:pPr>
            <w:r w:rsidRPr="003C27E4">
              <w:rPr>
                <w:rFonts w:cstheme="minorHAnsi"/>
                <w:sz w:val="20"/>
                <w:szCs w:val="20"/>
              </w:rPr>
              <w:t>Ethnically and Gender Inclusive Grass root LGBTI Movements in Macedonia: Strengthening the Capacities of the Grassroot LBGTI Movement in Macedonia</w:t>
            </w:r>
          </w:p>
        </w:tc>
        <w:tc>
          <w:tcPr>
            <w:tcW w:w="2050" w:type="dxa"/>
          </w:tcPr>
          <w:p w14:paraId="27C8117F" w14:textId="77777777" w:rsidR="00DF604C" w:rsidRPr="003C27E4" w:rsidRDefault="00DF604C" w:rsidP="00AD2D65">
            <w:pPr>
              <w:jc w:val="center"/>
              <w:rPr>
                <w:rFonts w:cstheme="minorHAnsi"/>
                <w:sz w:val="20"/>
                <w:szCs w:val="20"/>
              </w:rPr>
            </w:pPr>
            <w:r w:rsidRPr="003C27E4">
              <w:rPr>
                <w:rFonts w:cstheme="minorHAnsi"/>
                <w:sz w:val="20"/>
                <w:szCs w:val="20"/>
              </w:rPr>
              <w:t>Strengthening of the LGBTI movement in Macedonia especially within the “invisible” groups like lesbians, transgendered people and gays from other ethnicities</w:t>
            </w:r>
            <w:r w:rsidRPr="003C27E4">
              <w:rPr>
                <w:rFonts w:cstheme="minorHAnsi"/>
                <w:sz w:val="20"/>
                <w:szCs w:val="20"/>
                <w:shd w:val="clear" w:color="auto" w:fill="F9F9F9"/>
              </w:rPr>
              <w:t>.</w:t>
            </w:r>
          </w:p>
        </w:tc>
        <w:tc>
          <w:tcPr>
            <w:tcW w:w="993" w:type="dxa"/>
          </w:tcPr>
          <w:p w14:paraId="4153F2A7" w14:textId="77777777" w:rsidR="00DF604C" w:rsidRPr="003C27E4" w:rsidRDefault="00DF604C" w:rsidP="00AD2D65">
            <w:pPr>
              <w:spacing w:after="0" w:line="240" w:lineRule="auto"/>
              <w:jc w:val="center"/>
              <w:rPr>
                <w:rFonts w:cstheme="minorHAnsi"/>
                <w:sz w:val="20"/>
                <w:szCs w:val="20"/>
              </w:rPr>
            </w:pPr>
            <w:r w:rsidRPr="003C27E4">
              <w:rPr>
                <w:rFonts w:cstheme="minorHAnsi"/>
                <w:sz w:val="20"/>
                <w:szCs w:val="20"/>
              </w:rPr>
              <w:t xml:space="preserve">September </w:t>
            </w:r>
            <w:r w:rsidRPr="003C27E4">
              <w:rPr>
                <w:rFonts w:cstheme="minorHAnsi"/>
                <w:sz w:val="20"/>
                <w:szCs w:val="20"/>
                <w:lang w:val="mk-MK"/>
              </w:rPr>
              <w:t xml:space="preserve">1, </w:t>
            </w:r>
            <w:r w:rsidRPr="003C27E4">
              <w:rPr>
                <w:rFonts w:cstheme="minorHAnsi"/>
                <w:sz w:val="20"/>
                <w:szCs w:val="20"/>
              </w:rPr>
              <w:t>2012- December 31, 2013</w:t>
            </w:r>
          </w:p>
        </w:tc>
        <w:tc>
          <w:tcPr>
            <w:tcW w:w="1134" w:type="dxa"/>
          </w:tcPr>
          <w:p w14:paraId="4C90CF60" w14:textId="77777777" w:rsidR="00DF604C" w:rsidRPr="003C27E4" w:rsidRDefault="00DF604C" w:rsidP="00AD2D65">
            <w:pPr>
              <w:spacing w:after="0" w:line="240" w:lineRule="auto"/>
              <w:jc w:val="center"/>
              <w:rPr>
                <w:rFonts w:cstheme="minorHAnsi"/>
                <w:sz w:val="20"/>
                <w:szCs w:val="20"/>
              </w:rPr>
            </w:pPr>
            <w:r w:rsidRPr="003C27E4">
              <w:rPr>
                <w:rFonts w:cstheme="minorHAnsi"/>
                <w:sz w:val="20"/>
                <w:szCs w:val="20"/>
              </w:rPr>
              <w:t>The Embassy of the Kingdom of Netherlands in Macedonia</w:t>
            </w:r>
          </w:p>
        </w:tc>
        <w:tc>
          <w:tcPr>
            <w:tcW w:w="1134" w:type="dxa"/>
          </w:tcPr>
          <w:p w14:paraId="6A70867D" w14:textId="77777777" w:rsidR="00DF604C" w:rsidRPr="003C27E4" w:rsidRDefault="00DF604C" w:rsidP="00AD2D65">
            <w:pPr>
              <w:spacing w:after="0" w:line="240" w:lineRule="auto"/>
              <w:jc w:val="center"/>
              <w:rPr>
                <w:rFonts w:cstheme="minorHAnsi"/>
                <w:sz w:val="20"/>
                <w:szCs w:val="20"/>
              </w:rPr>
            </w:pPr>
            <w:r w:rsidRPr="003C27E4">
              <w:rPr>
                <w:rFonts w:cstheme="minorHAnsi"/>
                <w:sz w:val="20"/>
                <w:szCs w:val="20"/>
              </w:rPr>
              <w:t>1.487.923 MKD</w:t>
            </w:r>
          </w:p>
        </w:tc>
        <w:tc>
          <w:tcPr>
            <w:tcW w:w="2636" w:type="dxa"/>
          </w:tcPr>
          <w:p w14:paraId="79E469D6" w14:textId="77777777" w:rsidR="00DF604C" w:rsidRPr="003C27E4" w:rsidRDefault="00DF604C" w:rsidP="00AD2D65">
            <w:pPr>
              <w:spacing w:after="0" w:line="240" w:lineRule="auto"/>
              <w:jc w:val="center"/>
              <w:rPr>
                <w:rFonts w:cstheme="minorHAnsi"/>
                <w:sz w:val="20"/>
                <w:szCs w:val="20"/>
              </w:rPr>
            </w:pPr>
            <w:r w:rsidRPr="003C27E4">
              <w:rPr>
                <w:rFonts w:cstheme="minorHAnsi"/>
                <w:sz w:val="20"/>
                <w:szCs w:val="20"/>
              </w:rPr>
              <w:t>Policy analysis available at:</w:t>
            </w:r>
          </w:p>
          <w:p w14:paraId="4ABD1D52" w14:textId="77777777" w:rsidR="00DF604C" w:rsidRPr="003C27E4" w:rsidRDefault="00DF604C" w:rsidP="00AD2D65">
            <w:pPr>
              <w:spacing w:after="0" w:line="240" w:lineRule="auto"/>
              <w:jc w:val="center"/>
              <w:rPr>
                <w:rFonts w:cstheme="minorHAnsi"/>
                <w:sz w:val="20"/>
                <w:szCs w:val="20"/>
              </w:rPr>
            </w:pPr>
          </w:p>
          <w:p w14:paraId="541A9FE4" w14:textId="77777777" w:rsidR="00DF604C" w:rsidRPr="003C27E4" w:rsidRDefault="00DF604C" w:rsidP="00AD2D65">
            <w:pPr>
              <w:jc w:val="center"/>
              <w:rPr>
                <w:rStyle w:val="Hyperlink"/>
                <w:rFonts w:cstheme="minorHAnsi"/>
                <w:sz w:val="20"/>
                <w:szCs w:val="20"/>
              </w:rPr>
            </w:pPr>
            <w:hyperlink r:id="rId90" w:history="1">
              <w:r w:rsidRPr="003C27E4">
                <w:rPr>
                  <w:rStyle w:val="Hyperlink"/>
                  <w:rFonts w:cstheme="minorHAnsi"/>
                  <w:sz w:val="20"/>
                  <w:szCs w:val="20"/>
                </w:rPr>
                <w:t>http://www.isshs.edu.mk/wp-content/uploads/2017/05/lgbt-eng.pdf</w:t>
              </w:r>
            </w:hyperlink>
          </w:p>
          <w:p w14:paraId="1C74C426" w14:textId="77777777" w:rsidR="00DF604C" w:rsidRPr="003C27E4" w:rsidRDefault="00DF604C" w:rsidP="00F90C05">
            <w:pPr>
              <w:pStyle w:val="NormalWeb"/>
              <w:spacing w:before="0" w:beforeAutospacing="0" w:after="300" w:afterAutospacing="0"/>
              <w:textAlignment w:val="baseline"/>
              <w:rPr>
                <w:rFonts w:cstheme="minorHAnsi"/>
                <w:sz w:val="20"/>
                <w:szCs w:val="20"/>
              </w:rPr>
            </w:pPr>
            <w:r w:rsidRPr="003C27E4">
              <w:rPr>
                <w:rFonts w:asciiTheme="minorHAnsi" w:hAnsiTheme="minorHAnsi" w:cstheme="minorHAnsi"/>
                <w:color w:val="000000"/>
                <w:sz w:val="20"/>
                <w:szCs w:val="20"/>
              </w:rPr>
              <w:t>Debate “Ethnically and Gender Inclusive Grass-root LGBTI Movements in Macedonia”, Skopje, September 27, 2013</w:t>
            </w:r>
          </w:p>
        </w:tc>
      </w:tr>
      <w:tr w:rsidR="00DF604C" w:rsidRPr="003C27E4" w14:paraId="48B5CCD1" w14:textId="77777777" w:rsidTr="006A7A4A">
        <w:trPr>
          <w:trHeight w:val="434"/>
          <w:jc w:val="center"/>
        </w:trPr>
        <w:tc>
          <w:tcPr>
            <w:tcW w:w="567" w:type="dxa"/>
          </w:tcPr>
          <w:p w14:paraId="75962045" w14:textId="70645305" w:rsidR="00DF604C" w:rsidRDefault="00FB5A95" w:rsidP="001E7577">
            <w:pPr>
              <w:jc w:val="center"/>
            </w:pPr>
            <w:r>
              <w:t>8</w:t>
            </w:r>
            <w:r w:rsidR="00761473">
              <w:t>8</w:t>
            </w:r>
            <w:r>
              <w:t>.</w:t>
            </w:r>
          </w:p>
        </w:tc>
        <w:tc>
          <w:tcPr>
            <w:tcW w:w="3076" w:type="dxa"/>
          </w:tcPr>
          <w:p w14:paraId="1B61006A" w14:textId="77777777" w:rsidR="00DF604C" w:rsidRPr="003C27E4" w:rsidRDefault="00DF604C" w:rsidP="001E7577">
            <w:pPr>
              <w:jc w:val="center"/>
              <w:rPr>
                <w:rFonts w:cstheme="minorHAnsi"/>
                <w:sz w:val="20"/>
                <w:szCs w:val="20"/>
              </w:rPr>
            </w:pPr>
            <w:hyperlink r:id="rId91" w:history="1">
              <w:r w:rsidRPr="003C27E4">
                <w:rPr>
                  <w:rStyle w:val="Hyperlink"/>
                  <w:rFonts w:cstheme="minorHAnsi"/>
                  <w:color w:val="auto"/>
                  <w:sz w:val="20"/>
                  <w:szCs w:val="20"/>
                  <w:u w:val="none"/>
                </w:rPr>
                <w:t>Improving the Forcibility of Mechanisms and Instruments for Judiciary's Independence</w:t>
              </w:r>
            </w:hyperlink>
          </w:p>
        </w:tc>
        <w:tc>
          <w:tcPr>
            <w:tcW w:w="2050" w:type="dxa"/>
          </w:tcPr>
          <w:p w14:paraId="73599408" w14:textId="77777777" w:rsidR="00DF604C" w:rsidRPr="003C27E4" w:rsidRDefault="00DF604C" w:rsidP="001E7577">
            <w:pPr>
              <w:pStyle w:val="NoSpacing"/>
              <w:jc w:val="center"/>
              <w:rPr>
                <w:rFonts w:asciiTheme="minorHAnsi" w:hAnsiTheme="minorHAnsi" w:cstheme="minorHAnsi"/>
                <w:sz w:val="20"/>
                <w:szCs w:val="20"/>
              </w:rPr>
            </w:pPr>
            <w:r w:rsidRPr="003C27E4">
              <w:rPr>
                <w:rFonts w:asciiTheme="minorHAnsi" w:hAnsiTheme="minorHAnsi" w:cstheme="minorHAnsi"/>
                <w:sz w:val="20"/>
                <w:szCs w:val="20"/>
              </w:rPr>
              <w:t>Qualitative analysis of the mechanisms and instruments that ensure independence of the judiciary, facilitated discussions with the judges and production of policy paper.</w:t>
            </w:r>
          </w:p>
          <w:p w14:paraId="4E90F995" w14:textId="77777777" w:rsidR="00DF604C" w:rsidRPr="003C27E4" w:rsidRDefault="00DF604C" w:rsidP="001E7577">
            <w:pPr>
              <w:pStyle w:val="NoSpacing"/>
              <w:jc w:val="center"/>
              <w:rPr>
                <w:rFonts w:asciiTheme="minorHAnsi" w:hAnsiTheme="minorHAnsi" w:cstheme="minorHAnsi"/>
                <w:sz w:val="20"/>
                <w:szCs w:val="20"/>
              </w:rPr>
            </w:pPr>
          </w:p>
          <w:p w14:paraId="2AC39A94" w14:textId="77777777" w:rsidR="00DF604C" w:rsidRPr="003C27E4" w:rsidRDefault="00DF604C" w:rsidP="001E7577">
            <w:pPr>
              <w:pStyle w:val="NoSpacing"/>
              <w:jc w:val="center"/>
              <w:rPr>
                <w:rFonts w:asciiTheme="minorHAnsi" w:hAnsiTheme="minorHAnsi" w:cstheme="minorHAnsi"/>
                <w:sz w:val="20"/>
                <w:szCs w:val="20"/>
              </w:rPr>
            </w:pPr>
          </w:p>
          <w:p w14:paraId="2D0DE440" w14:textId="77777777" w:rsidR="00DF604C" w:rsidRPr="003C27E4" w:rsidRDefault="00DF604C" w:rsidP="001E7577">
            <w:pPr>
              <w:pStyle w:val="NoSpacing"/>
              <w:jc w:val="center"/>
              <w:rPr>
                <w:rFonts w:asciiTheme="minorHAnsi" w:hAnsiTheme="minorHAnsi" w:cstheme="minorHAnsi"/>
                <w:sz w:val="20"/>
                <w:szCs w:val="20"/>
              </w:rPr>
            </w:pPr>
          </w:p>
        </w:tc>
        <w:tc>
          <w:tcPr>
            <w:tcW w:w="993" w:type="dxa"/>
          </w:tcPr>
          <w:p w14:paraId="08FA45D8" w14:textId="77777777" w:rsidR="00DF604C" w:rsidRPr="003C27E4" w:rsidRDefault="00DF604C" w:rsidP="001E7577">
            <w:pPr>
              <w:jc w:val="center"/>
              <w:rPr>
                <w:rFonts w:cstheme="minorHAnsi"/>
                <w:sz w:val="20"/>
                <w:szCs w:val="20"/>
              </w:rPr>
            </w:pPr>
            <w:r w:rsidRPr="003C27E4">
              <w:rPr>
                <w:rFonts w:cstheme="minorHAnsi"/>
                <w:sz w:val="20"/>
                <w:szCs w:val="20"/>
              </w:rPr>
              <w:t>April 30, 2012-January 31, 2013</w:t>
            </w:r>
          </w:p>
        </w:tc>
        <w:tc>
          <w:tcPr>
            <w:tcW w:w="1134" w:type="dxa"/>
          </w:tcPr>
          <w:p w14:paraId="045613BD" w14:textId="77777777" w:rsidR="00DF604C" w:rsidRPr="003C27E4" w:rsidRDefault="00DF604C" w:rsidP="001E7577">
            <w:pPr>
              <w:jc w:val="center"/>
              <w:rPr>
                <w:rFonts w:cstheme="minorHAnsi"/>
                <w:sz w:val="20"/>
                <w:szCs w:val="20"/>
              </w:rPr>
            </w:pPr>
            <w:r w:rsidRPr="003C27E4">
              <w:rPr>
                <w:rFonts w:cstheme="minorHAnsi"/>
                <w:sz w:val="20"/>
                <w:szCs w:val="20"/>
              </w:rPr>
              <w:t>“THINK AND LINK” - Regional Policy Program</w:t>
            </w:r>
          </w:p>
        </w:tc>
        <w:tc>
          <w:tcPr>
            <w:tcW w:w="1134" w:type="dxa"/>
          </w:tcPr>
          <w:p w14:paraId="753FE9D6" w14:textId="77777777" w:rsidR="00DF604C" w:rsidRPr="003C27E4" w:rsidRDefault="00DF604C" w:rsidP="001E7577">
            <w:pPr>
              <w:jc w:val="center"/>
              <w:rPr>
                <w:rFonts w:cstheme="minorHAnsi"/>
                <w:sz w:val="20"/>
                <w:szCs w:val="20"/>
              </w:rPr>
            </w:pPr>
            <w:r w:rsidRPr="003C27E4">
              <w:rPr>
                <w:rFonts w:cstheme="minorHAnsi"/>
                <w:sz w:val="20"/>
                <w:szCs w:val="20"/>
              </w:rPr>
              <w:t>14.270 EUR</w:t>
            </w:r>
          </w:p>
        </w:tc>
        <w:tc>
          <w:tcPr>
            <w:tcW w:w="2636" w:type="dxa"/>
          </w:tcPr>
          <w:p w14:paraId="2FFAAF14" w14:textId="77777777" w:rsidR="00DF604C" w:rsidRPr="003C27E4" w:rsidRDefault="00DF604C" w:rsidP="001E7577">
            <w:pPr>
              <w:spacing w:after="0" w:line="240" w:lineRule="auto"/>
              <w:jc w:val="center"/>
              <w:rPr>
                <w:rFonts w:cstheme="minorHAnsi"/>
                <w:sz w:val="20"/>
                <w:szCs w:val="20"/>
              </w:rPr>
            </w:pPr>
            <w:r w:rsidRPr="003C27E4">
              <w:rPr>
                <w:rFonts w:cstheme="minorHAnsi"/>
                <w:sz w:val="20"/>
                <w:szCs w:val="20"/>
              </w:rPr>
              <w:t>Policy analysis available at:</w:t>
            </w:r>
          </w:p>
          <w:p w14:paraId="3F1B6151" w14:textId="77777777" w:rsidR="00DF604C" w:rsidRPr="003C27E4" w:rsidRDefault="00DF604C" w:rsidP="001E7577">
            <w:pPr>
              <w:spacing w:after="0" w:line="240" w:lineRule="auto"/>
              <w:jc w:val="center"/>
              <w:rPr>
                <w:rFonts w:cstheme="minorHAnsi"/>
                <w:sz w:val="20"/>
                <w:szCs w:val="20"/>
              </w:rPr>
            </w:pPr>
          </w:p>
          <w:p w14:paraId="18712C1B" w14:textId="77777777" w:rsidR="00DF604C" w:rsidRPr="003C27E4" w:rsidRDefault="00DF604C" w:rsidP="001E7577">
            <w:pPr>
              <w:jc w:val="center"/>
              <w:rPr>
                <w:rFonts w:cstheme="minorHAnsi"/>
                <w:sz w:val="20"/>
                <w:szCs w:val="20"/>
              </w:rPr>
            </w:pPr>
            <w:hyperlink r:id="rId92" w:history="1">
              <w:r w:rsidRPr="003C27E4">
                <w:rPr>
                  <w:rStyle w:val="Hyperlink"/>
                  <w:rFonts w:cstheme="minorHAnsi"/>
                  <w:sz w:val="20"/>
                  <w:szCs w:val="20"/>
                </w:rPr>
                <w:t xml:space="preserve">http://www.isshs.edu.mk/зајакнување-на-механизмите-на-незави-4/?lang=mk </w:t>
              </w:r>
            </w:hyperlink>
          </w:p>
        </w:tc>
      </w:tr>
    </w:tbl>
    <w:p w14:paraId="316C4E0E" w14:textId="77777777" w:rsidR="00FE5B8A" w:rsidRPr="00CC444B" w:rsidRDefault="00633959">
      <w:pPr>
        <w:rPr>
          <w:rFonts w:cstheme="minorHAnsi"/>
        </w:rPr>
      </w:pPr>
      <w:r w:rsidRPr="00CC444B">
        <w:rPr>
          <w:rFonts w:cstheme="minorHAnsi"/>
        </w:rPr>
        <w:tab/>
      </w:r>
    </w:p>
    <w:p w14:paraId="22FB324C" w14:textId="77777777" w:rsidR="00250C40" w:rsidRPr="00CC444B" w:rsidRDefault="00250C40">
      <w:pPr>
        <w:rPr>
          <w:rFonts w:cstheme="minorHAnsi"/>
        </w:rPr>
      </w:pPr>
    </w:p>
    <w:p w14:paraId="19C564D4" w14:textId="77777777" w:rsidR="00250C40" w:rsidRPr="00CC444B" w:rsidRDefault="00250C40">
      <w:pPr>
        <w:rPr>
          <w:rFonts w:cstheme="minorHAnsi"/>
        </w:rPr>
      </w:pPr>
    </w:p>
    <w:sectPr w:rsidR="00250C40" w:rsidRPr="00CC444B" w:rsidSect="00511C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A1A3D" w14:textId="77777777" w:rsidR="00EF77F1" w:rsidRDefault="00EF77F1" w:rsidP="00D86DD7">
      <w:pPr>
        <w:spacing w:after="0" w:line="240" w:lineRule="auto"/>
      </w:pPr>
      <w:r>
        <w:separator/>
      </w:r>
    </w:p>
  </w:endnote>
  <w:endnote w:type="continuationSeparator" w:id="0">
    <w:p w14:paraId="0ED25427" w14:textId="77777777" w:rsidR="00EF77F1" w:rsidRDefault="00EF77F1" w:rsidP="00D86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MU Typewriter Text">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09A12" w14:textId="77777777" w:rsidR="00EF77F1" w:rsidRDefault="00EF77F1" w:rsidP="00D86DD7">
      <w:pPr>
        <w:spacing w:after="0" w:line="240" w:lineRule="auto"/>
      </w:pPr>
      <w:r>
        <w:separator/>
      </w:r>
    </w:p>
  </w:footnote>
  <w:footnote w:type="continuationSeparator" w:id="0">
    <w:p w14:paraId="173CB61F" w14:textId="77777777" w:rsidR="00EF77F1" w:rsidRDefault="00EF77F1" w:rsidP="00D86D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B8A"/>
    <w:rsid w:val="0000108C"/>
    <w:rsid w:val="000026FA"/>
    <w:rsid w:val="00004614"/>
    <w:rsid w:val="00005572"/>
    <w:rsid w:val="000123FE"/>
    <w:rsid w:val="000128C0"/>
    <w:rsid w:val="000132D3"/>
    <w:rsid w:val="00013C5E"/>
    <w:rsid w:val="00016C34"/>
    <w:rsid w:val="00021D66"/>
    <w:rsid w:val="00022B2F"/>
    <w:rsid w:val="00022CC0"/>
    <w:rsid w:val="000256E7"/>
    <w:rsid w:val="000268CF"/>
    <w:rsid w:val="0002696E"/>
    <w:rsid w:val="00030555"/>
    <w:rsid w:val="00042E4E"/>
    <w:rsid w:val="000451FF"/>
    <w:rsid w:val="00047A72"/>
    <w:rsid w:val="00053A03"/>
    <w:rsid w:val="00053DF3"/>
    <w:rsid w:val="00056340"/>
    <w:rsid w:val="00057F03"/>
    <w:rsid w:val="000619AB"/>
    <w:rsid w:val="00064648"/>
    <w:rsid w:val="00066BB8"/>
    <w:rsid w:val="0006717A"/>
    <w:rsid w:val="00070F01"/>
    <w:rsid w:val="0007129E"/>
    <w:rsid w:val="00071B13"/>
    <w:rsid w:val="00071C5F"/>
    <w:rsid w:val="00071CD0"/>
    <w:rsid w:val="0007416E"/>
    <w:rsid w:val="000761B6"/>
    <w:rsid w:val="000777D6"/>
    <w:rsid w:val="00083893"/>
    <w:rsid w:val="00083CAC"/>
    <w:rsid w:val="000857EF"/>
    <w:rsid w:val="00094CB0"/>
    <w:rsid w:val="00094F84"/>
    <w:rsid w:val="000964C9"/>
    <w:rsid w:val="000A0C96"/>
    <w:rsid w:val="000A39D1"/>
    <w:rsid w:val="000A5E0F"/>
    <w:rsid w:val="000A6766"/>
    <w:rsid w:val="000A67A6"/>
    <w:rsid w:val="000A7C6E"/>
    <w:rsid w:val="000B3A63"/>
    <w:rsid w:val="000B72C9"/>
    <w:rsid w:val="000C4433"/>
    <w:rsid w:val="000C4F80"/>
    <w:rsid w:val="000C502B"/>
    <w:rsid w:val="000D09D2"/>
    <w:rsid w:val="000D1377"/>
    <w:rsid w:val="000D13A7"/>
    <w:rsid w:val="000D1B26"/>
    <w:rsid w:val="000D33F2"/>
    <w:rsid w:val="000D481C"/>
    <w:rsid w:val="000D4A2B"/>
    <w:rsid w:val="000D4A8D"/>
    <w:rsid w:val="000D6E5D"/>
    <w:rsid w:val="000E2D70"/>
    <w:rsid w:val="000E355A"/>
    <w:rsid w:val="000E6315"/>
    <w:rsid w:val="000F0B80"/>
    <w:rsid w:val="000F325B"/>
    <w:rsid w:val="000F62EB"/>
    <w:rsid w:val="001014E2"/>
    <w:rsid w:val="00106B1F"/>
    <w:rsid w:val="00106E00"/>
    <w:rsid w:val="00107066"/>
    <w:rsid w:val="00111EC2"/>
    <w:rsid w:val="00114926"/>
    <w:rsid w:val="001160AF"/>
    <w:rsid w:val="001161CC"/>
    <w:rsid w:val="00120284"/>
    <w:rsid w:val="00122E07"/>
    <w:rsid w:val="00132E01"/>
    <w:rsid w:val="00133A09"/>
    <w:rsid w:val="001350C7"/>
    <w:rsid w:val="00135F5D"/>
    <w:rsid w:val="00137DD6"/>
    <w:rsid w:val="00145EAF"/>
    <w:rsid w:val="00146A96"/>
    <w:rsid w:val="00146FD2"/>
    <w:rsid w:val="00151B0C"/>
    <w:rsid w:val="00153046"/>
    <w:rsid w:val="0015609C"/>
    <w:rsid w:val="0015698C"/>
    <w:rsid w:val="00157A3C"/>
    <w:rsid w:val="001627FE"/>
    <w:rsid w:val="00166C1A"/>
    <w:rsid w:val="0017037A"/>
    <w:rsid w:val="00170A1E"/>
    <w:rsid w:val="0017608C"/>
    <w:rsid w:val="001776ED"/>
    <w:rsid w:val="001821B3"/>
    <w:rsid w:val="00183A3A"/>
    <w:rsid w:val="00183DD2"/>
    <w:rsid w:val="00184616"/>
    <w:rsid w:val="001862FB"/>
    <w:rsid w:val="0018680E"/>
    <w:rsid w:val="00192DF8"/>
    <w:rsid w:val="001A0244"/>
    <w:rsid w:val="001A7894"/>
    <w:rsid w:val="001B0171"/>
    <w:rsid w:val="001B0AB6"/>
    <w:rsid w:val="001B4DD3"/>
    <w:rsid w:val="001C028B"/>
    <w:rsid w:val="001C3367"/>
    <w:rsid w:val="001C4761"/>
    <w:rsid w:val="001C4B74"/>
    <w:rsid w:val="001C7EB3"/>
    <w:rsid w:val="001D5569"/>
    <w:rsid w:val="001D57DF"/>
    <w:rsid w:val="001E0134"/>
    <w:rsid w:val="001E34C1"/>
    <w:rsid w:val="001E37FB"/>
    <w:rsid w:val="001E5D25"/>
    <w:rsid w:val="001E7577"/>
    <w:rsid w:val="001E7AB0"/>
    <w:rsid w:val="001E7E2E"/>
    <w:rsid w:val="001F0232"/>
    <w:rsid w:val="001F1678"/>
    <w:rsid w:val="001F6FFE"/>
    <w:rsid w:val="00200FEB"/>
    <w:rsid w:val="00201212"/>
    <w:rsid w:val="00202673"/>
    <w:rsid w:val="0020342B"/>
    <w:rsid w:val="002053D2"/>
    <w:rsid w:val="00206C4A"/>
    <w:rsid w:val="00207B88"/>
    <w:rsid w:val="00221DDF"/>
    <w:rsid w:val="00223093"/>
    <w:rsid w:val="002237E3"/>
    <w:rsid w:val="00223B93"/>
    <w:rsid w:val="00230251"/>
    <w:rsid w:val="00231F92"/>
    <w:rsid w:val="002351BD"/>
    <w:rsid w:val="00235F81"/>
    <w:rsid w:val="002363F8"/>
    <w:rsid w:val="0023655D"/>
    <w:rsid w:val="002366A7"/>
    <w:rsid w:val="00236F7C"/>
    <w:rsid w:val="0024153B"/>
    <w:rsid w:val="00246D60"/>
    <w:rsid w:val="00247981"/>
    <w:rsid w:val="00250C40"/>
    <w:rsid w:val="002560F1"/>
    <w:rsid w:val="00256B68"/>
    <w:rsid w:val="00264272"/>
    <w:rsid w:val="00265695"/>
    <w:rsid w:val="00265F0A"/>
    <w:rsid w:val="00266401"/>
    <w:rsid w:val="00275F9F"/>
    <w:rsid w:val="0028017F"/>
    <w:rsid w:val="0028180D"/>
    <w:rsid w:val="00284681"/>
    <w:rsid w:val="002858FA"/>
    <w:rsid w:val="00285C80"/>
    <w:rsid w:val="00285D23"/>
    <w:rsid w:val="00290270"/>
    <w:rsid w:val="00292AD9"/>
    <w:rsid w:val="00294318"/>
    <w:rsid w:val="002944B6"/>
    <w:rsid w:val="002A147F"/>
    <w:rsid w:val="002A1D11"/>
    <w:rsid w:val="002A2FE7"/>
    <w:rsid w:val="002A4CB6"/>
    <w:rsid w:val="002A4F10"/>
    <w:rsid w:val="002A78DE"/>
    <w:rsid w:val="002B6804"/>
    <w:rsid w:val="002C7933"/>
    <w:rsid w:val="002D3CFE"/>
    <w:rsid w:val="002D5AA1"/>
    <w:rsid w:val="002E15EB"/>
    <w:rsid w:val="002E234D"/>
    <w:rsid w:val="002E2470"/>
    <w:rsid w:val="002E256F"/>
    <w:rsid w:val="002E45E1"/>
    <w:rsid w:val="002E7089"/>
    <w:rsid w:val="002E7DC6"/>
    <w:rsid w:val="002F374B"/>
    <w:rsid w:val="002F6A8B"/>
    <w:rsid w:val="00302342"/>
    <w:rsid w:val="00302622"/>
    <w:rsid w:val="003033C9"/>
    <w:rsid w:val="003039EB"/>
    <w:rsid w:val="0030475A"/>
    <w:rsid w:val="00305DE1"/>
    <w:rsid w:val="003065DF"/>
    <w:rsid w:val="0031026F"/>
    <w:rsid w:val="003123A2"/>
    <w:rsid w:val="003130CB"/>
    <w:rsid w:val="0032072A"/>
    <w:rsid w:val="00320E1E"/>
    <w:rsid w:val="00322819"/>
    <w:rsid w:val="00322A54"/>
    <w:rsid w:val="0032559C"/>
    <w:rsid w:val="00326196"/>
    <w:rsid w:val="003275D9"/>
    <w:rsid w:val="00327981"/>
    <w:rsid w:val="003358FA"/>
    <w:rsid w:val="00342A52"/>
    <w:rsid w:val="00344BAF"/>
    <w:rsid w:val="00345A93"/>
    <w:rsid w:val="00346646"/>
    <w:rsid w:val="00353F06"/>
    <w:rsid w:val="003564B6"/>
    <w:rsid w:val="003566AF"/>
    <w:rsid w:val="00356982"/>
    <w:rsid w:val="00363AD7"/>
    <w:rsid w:val="00367F55"/>
    <w:rsid w:val="00372FFB"/>
    <w:rsid w:val="00373B32"/>
    <w:rsid w:val="003741D0"/>
    <w:rsid w:val="00374798"/>
    <w:rsid w:val="003774AB"/>
    <w:rsid w:val="00380A8C"/>
    <w:rsid w:val="00386C20"/>
    <w:rsid w:val="003924B7"/>
    <w:rsid w:val="003927BF"/>
    <w:rsid w:val="0039287B"/>
    <w:rsid w:val="003A07FF"/>
    <w:rsid w:val="003A1E92"/>
    <w:rsid w:val="003A267B"/>
    <w:rsid w:val="003A3FE1"/>
    <w:rsid w:val="003A4268"/>
    <w:rsid w:val="003A5C12"/>
    <w:rsid w:val="003A78FE"/>
    <w:rsid w:val="003B1CB7"/>
    <w:rsid w:val="003B378F"/>
    <w:rsid w:val="003B3BE1"/>
    <w:rsid w:val="003B4EDC"/>
    <w:rsid w:val="003B551E"/>
    <w:rsid w:val="003B57E6"/>
    <w:rsid w:val="003B7A77"/>
    <w:rsid w:val="003C27E4"/>
    <w:rsid w:val="003C6AC3"/>
    <w:rsid w:val="003D1CB1"/>
    <w:rsid w:val="003D23AC"/>
    <w:rsid w:val="003D23ED"/>
    <w:rsid w:val="003D3B76"/>
    <w:rsid w:val="003E0696"/>
    <w:rsid w:val="003E06A0"/>
    <w:rsid w:val="003E0B54"/>
    <w:rsid w:val="003E0D38"/>
    <w:rsid w:val="003E1C8F"/>
    <w:rsid w:val="003E2F34"/>
    <w:rsid w:val="003E3A7E"/>
    <w:rsid w:val="003E7C11"/>
    <w:rsid w:val="003F18A0"/>
    <w:rsid w:val="003F318D"/>
    <w:rsid w:val="0040125C"/>
    <w:rsid w:val="00401721"/>
    <w:rsid w:val="004018C2"/>
    <w:rsid w:val="00404A5C"/>
    <w:rsid w:val="00405256"/>
    <w:rsid w:val="0040685D"/>
    <w:rsid w:val="00407A73"/>
    <w:rsid w:val="0041355E"/>
    <w:rsid w:val="00416E0E"/>
    <w:rsid w:val="00420668"/>
    <w:rsid w:val="0042437B"/>
    <w:rsid w:val="00424909"/>
    <w:rsid w:val="00425BCE"/>
    <w:rsid w:val="00427540"/>
    <w:rsid w:val="004315A1"/>
    <w:rsid w:val="00431C8A"/>
    <w:rsid w:val="00437537"/>
    <w:rsid w:val="00442B7F"/>
    <w:rsid w:val="004442B0"/>
    <w:rsid w:val="00444D16"/>
    <w:rsid w:val="00451BFD"/>
    <w:rsid w:val="00466008"/>
    <w:rsid w:val="00466A41"/>
    <w:rsid w:val="00467784"/>
    <w:rsid w:val="00473D74"/>
    <w:rsid w:val="004751F7"/>
    <w:rsid w:val="004771F6"/>
    <w:rsid w:val="0048039A"/>
    <w:rsid w:val="00480566"/>
    <w:rsid w:val="00481346"/>
    <w:rsid w:val="00484B03"/>
    <w:rsid w:val="00486070"/>
    <w:rsid w:val="00487533"/>
    <w:rsid w:val="00491817"/>
    <w:rsid w:val="00491A50"/>
    <w:rsid w:val="00491A75"/>
    <w:rsid w:val="00495D58"/>
    <w:rsid w:val="00496204"/>
    <w:rsid w:val="004A26D6"/>
    <w:rsid w:val="004A496E"/>
    <w:rsid w:val="004A4C29"/>
    <w:rsid w:val="004A5BC7"/>
    <w:rsid w:val="004A5D5D"/>
    <w:rsid w:val="004B062F"/>
    <w:rsid w:val="004B27E4"/>
    <w:rsid w:val="004B3009"/>
    <w:rsid w:val="004B3B8A"/>
    <w:rsid w:val="004B3B95"/>
    <w:rsid w:val="004C2563"/>
    <w:rsid w:val="004C4B4F"/>
    <w:rsid w:val="004D046A"/>
    <w:rsid w:val="004D1AE5"/>
    <w:rsid w:val="004D2027"/>
    <w:rsid w:val="004D6285"/>
    <w:rsid w:val="004E2B67"/>
    <w:rsid w:val="004E3A34"/>
    <w:rsid w:val="004E4049"/>
    <w:rsid w:val="004E48A9"/>
    <w:rsid w:val="004E5696"/>
    <w:rsid w:val="004E6AF2"/>
    <w:rsid w:val="004F1C35"/>
    <w:rsid w:val="004F4251"/>
    <w:rsid w:val="004F51C1"/>
    <w:rsid w:val="005038FF"/>
    <w:rsid w:val="005041D1"/>
    <w:rsid w:val="00511C89"/>
    <w:rsid w:val="005130EF"/>
    <w:rsid w:val="00514ECB"/>
    <w:rsid w:val="00515393"/>
    <w:rsid w:val="00516238"/>
    <w:rsid w:val="0051628F"/>
    <w:rsid w:val="00521C38"/>
    <w:rsid w:val="00521FD8"/>
    <w:rsid w:val="00522F04"/>
    <w:rsid w:val="005230C5"/>
    <w:rsid w:val="005263A5"/>
    <w:rsid w:val="005320F7"/>
    <w:rsid w:val="00533BA3"/>
    <w:rsid w:val="00533E94"/>
    <w:rsid w:val="00536841"/>
    <w:rsid w:val="00541C8D"/>
    <w:rsid w:val="00542E7D"/>
    <w:rsid w:val="00543498"/>
    <w:rsid w:val="00543C00"/>
    <w:rsid w:val="00545000"/>
    <w:rsid w:val="00545B11"/>
    <w:rsid w:val="00547745"/>
    <w:rsid w:val="00552DD6"/>
    <w:rsid w:val="00552DE5"/>
    <w:rsid w:val="00552EBA"/>
    <w:rsid w:val="00553CC0"/>
    <w:rsid w:val="00556F61"/>
    <w:rsid w:val="00560D6B"/>
    <w:rsid w:val="00560F8E"/>
    <w:rsid w:val="00561032"/>
    <w:rsid w:val="00561DDC"/>
    <w:rsid w:val="005643EA"/>
    <w:rsid w:val="005653EB"/>
    <w:rsid w:val="00566409"/>
    <w:rsid w:val="00570F9D"/>
    <w:rsid w:val="00571759"/>
    <w:rsid w:val="00574210"/>
    <w:rsid w:val="00574529"/>
    <w:rsid w:val="00575A68"/>
    <w:rsid w:val="00575E89"/>
    <w:rsid w:val="00585266"/>
    <w:rsid w:val="00585A4D"/>
    <w:rsid w:val="0058637B"/>
    <w:rsid w:val="005901AE"/>
    <w:rsid w:val="00592EBC"/>
    <w:rsid w:val="0059477E"/>
    <w:rsid w:val="005A26C8"/>
    <w:rsid w:val="005A38B0"/>
    <w:rsid w:val="005A65C1"/>
    <w:rsid w:val="005A72AF"/>
    <w:rsid w:val="005B4341"/>
    <w:rsid w:val="005B51F3"/>
    <w:rsid w:val="005B536B"/>
    <w:rsid w:val="005B6CFD"/>
    <w:rsid w:val="005C04A5"/>
    <w:rsid w:val="005C5EBD"/>
    <w:rsid w:val="005C6E2E"/>
    <w:rsid w:val="005C7069"/>
    <w:rsid w:val="005C7879"/>
    <w:rsid w:val="005D03D2"/>
    <w:rsid w:val="005D0834"/>
    <w:rsid w:val="005D08E8"/>
    <w:rsid w:val="005D1D3E"/>
    <w:rsid w:val="005D50A3"/>
    <w:rsid w:val="005D5786"/>
    <w:rsid w:val="005E244F"/>
    <w:rsid w:val="005E328F"/>
    <w:rsid w:val="005E540E"/>
    <w:rsid w:val="005E6E72"/>
    <w:rsid w:val="005F2E9D"/>
    <w:rsid w:val="00601979"/>
    <w:rsid w:val="00601A52"/>
    <w:rsid w:val="006032A2"/>
    <w:rsid w:val="0060549A"/>
    <w:rsid w:val="00605AA0"/>
    <w:rsid w:val="00606FC4"/>
    <w:rsid w:val="00611CFD"/>
    <w:rsid w:val="006125B3"/>
    <w:rsid w:val="00612FA3"/>
    <w:rsid w:val="00614F55"/>
    <w:rsid w:val="006206C9"/>
    <w:rsid w:val="00621616"/>
    <w:rsid w:val="0062312C"/>
    <w:rsid w:val="00627B83"/>
    <w:rsid w:val="00630CD9"/>
    <w:rsid w:val="006323CF"/>
    <w:rsid w:val="00633959"/>
    <w:rsid w:val="006373FB"/>
    <w:rsid w:val="00640AF5"/>
    <w:rsid w:val="006417AF"/>
    <w:rsid w:val="00644C0B"/>
    <w:rsid w:val="0065188A"/>
    <w:rsid w:val="0065371B"/>
    <w:rsid w:val="006545B1"/>
    <w:rsid w:val="00660B6F"/>
    <w:rsid w:val="006614BC"/>
    <w:rsid w:val="00664C0A"/>
    <w:rsid w:val="00665414"/>
    <w:rsid w:val="00665895"/>
    <w:rsid w:val="00670AC8"/>
    <w:rsid w:val="006725D6"/>
    <w:rsid w:val="006726C3"/>
    <w:rsid w:val="00680E9C"/>
    <w:rsid w:val="006846DC"/>
    <w:rsid w:val="006852C2"/>
    <w:rsid w:val="00685EFD"/>
    <w:rsid w:val="006873D7"/>
    <w:rsid w:val="0068766F"/>
    <w:rsid w:val="00687FE3"/>
    <w:rsid w:val="006910E9"/>
    <w:rsid w:val="00693347"/>
    <w:rsid w:val="0069383F"/>
    <w:rsid w:val="006A6CBF"/>
    <w:rsid w:val="006A7A4A"/>
    <w:rsid w:val="006B162C"/>
    <w:rsid w:val="006B1895"/>
    <w:rsid w:val="006B522A"/>
    <w:rsid w:val="006B739B"/>
    <w:rsid w:val="006C0300"/>
    <w:rsid w:val="006C25FE"/>
    <w:rsid w:val="006C42A4"/>
    <w:rsid w:val="006C6332"/>
    <w:rsid w:val="006C6484"/>
    <w:rsid w:val="006C6D59"/>
    <w:rsid w:val="006C7871"/>
    <w:rsid w:val="006D4B79"/>
    <w:rsid w:val="006D767B"/>
    <w:rsid w:val="006E1543"/>
    <w:rsid w:val="006E29C5"/>
    <w:rsid w:val="006E2D6D"/>
    <w:rsid w:val="006E55EB"/>
    <w:rsid w:val="006E6F93"/>
    <w:rsid w:val="006F2F47"/>
    <w:rsid w:val="006F6371"/>
    <w:rsid w:val="006F7348"/>
    <w:rsid w:val="00704FEE"/>
    <w:rsid w:val="0070540D"/>
    <w:rsid w:val="007060A1"/>
    <w:rsid w:val="00706898"/>
    <w:rsid w:val="007079AC"/>
    <w:rsid w:val="007103C6"/>
    <w:rsid w:val="007114D6"/>
    <w:rsid w:val="00716151"/>
    <w:rsid w:val="00717F9A"/>
    <w:rsid w:val="007207C9"/>
    <w:rsid w:val="007219A2"/>
    <w:rsid w:val="00722D57"/>
    <w:rsid w:val="00723988"/>
    <w:rsid w:val="00732AC4"/>
    <w:rsid w:val="00736491"/>
    <w:rsid w:val="00736A69"/>
    <w:rsid w:val="00743162"/>
    <w:rsid w:val="007432FC"/>
    <w:rsid w:val="00750514"/>
    <w:rsid w:val="00750615"/>
    <w:rsid w:val="00750A21"/>
    <w:rsid w:val="00751931"/>
    <w:rsid w:val="00751D5D"/>
    <w:rsid w:val="00754E65"/>
    <w:rsid w:val="0075586F"/>
    <w:rsid w:val="0075618C"/>
    <w:rsid w:val="00756892"/>
    <w:rsid w:val="0075698A"/>
    <w:rsid w:val="00757BB7"/>
    <w:rsid w:val="007607F8"/>
    <w:rsid w:val="00761473"/>
    <w:rsid w:val="00762114"/>
    <w:rsid w:val="00767F54"/>
    <w:rsid w:val="007751EB"/>
    <w:rsid w:val="0077655A"/>
    <w:rsid w:val="00782ACD"/>
    <w:rsid w:val="0078455C"/>
    <w:rsid w:val="0078478E"/>
    <w:rsid w:val="00785377"/>
    <w:rsid w:val="00787EB9"/>
    <w:rsid w:val="00791254"/>
    <w:rsid w:val="00791A9C"/>
    <w:rsid w:val="00792724"/>
    <w:rsid w:val="00792ABF"/>
    <w:rsid w:val="00792BD2"/>
    <w:rsid w:val="00796676"/>
    <w:rsid w:val="007A673F"/>
    <w:rsid w:val="007A72C7"/>
    <w:rsid w:val="007B1837"/>
    <w:rsid w:val="007B3A31"/>
    <w:rsid w:val="007B3C45"/>
    <w:rsid w:val="007B7FF4"/>
    <w:rsid w:val="007C4E53"/>
    <w:rsid w:val="007C4FA3"/>
    <w:rsid w:val="007C5A3C"/>
    <w:rsid w:val="007C5C6B"/>
    <w:rsid w:val="007D0AF6"/>
    <w:rsid w:val="007D145C"/>
    <w:rsid w:val="007D18CD"/>
    <w:rsid w:val="007D1ACF"/>
    <w:rsid w:val="007D33EA"/>
    <w:rsid w:val="007D393B"/>
    <w:rsid w:val="007D6148"/>
    <w:rsid w:val="007E22C1"/>
    <w:rsid w:val="007E2FC6"/>
    <w:rsid w:val="007E3D05"/>
    <w:rsid w:val="007E46D1"/>
    <w:rsid w:val="007E583D"/>
    <w:rsid w:val="007F2A93"/>
    <w:rsid w:val="007F77AC"/>
    <w:rsid w:val="00800170"/>
    <w:rsid w:val="008003EC"/>
    <w:rsid w:val="0080481D"/>
    <w:rsid w:val="00804F41"/>
    <w:rsid w:val="00807443"/>
    <w:rsid w:val="00807465"/>
    <w:rsid w:val="00807EB2"/>
    <w:rsid w:val="008106F3"/>
    <w:rsid w:val="00810C45"/>
    <w:rsid w:val="00810CE8"/>
    <w:rsid w:val="008127F2"/>
    <w:rsid w:val="00813220"/>
    <w:rsid w:val="008139F1"/>
    <w:rsid w:val="008158BD"/>
    <w:rsid w:val="00817BB9"/>
    <w:rsid w:val="00820209"/>
    <w:rsid w:val="00822EDC"/>
    <w:rsid w:val="0082752D"/>
    <w:rsid w:val="00827F76"/>
    <w:rsid w:val="008301BB"/>
    <w:rsid w:val="008305B1"/>
    <w:rsid w:val="00837529"/>
    <w:rsid w:val="008435CC"/>
    <w:rsid w:val="00843AAF"/>
    <w:rsid w:val="0084514E"/>
    <w:rsid w:val="00845726"/>
    <w:rsid w:val="00850375"/>
    <w:rsid w:val="00850729"/>
    <w:rsid w:val="00851D2C"/>
    <w:rsid w:val="00852B1E"/>
    <w:rsid w:val="0085332A"/>
    <w:rsid w:val="008554E0"/>
    <w:rsid w:val="0085762B"/>
    <w:rsid w:val="00862074"/>
    <w:rsid w:val="00862867"/>
    <w:rsid w:val="00863504"/>
    <w:rsid w:val="00863BF4"/>
    <w:rsid w:val="00864A4E"/>
    <w:rsid w:val="008666F0"/>
    <w:rsid w:val="008727FF"/>
    <w:rsid w:val="00872A23"/>
    <w:rsid w:val="00873477"/>
    <w:rsid w:val="00873522"/>
    <w:rsid w:val="00873F3B"/>
    <w:rsid w:val="008750E5"/>
    <w:rsid w:val="008772C0"/>
    <w:rsid w:val="00883CEC"/>
    <w:rsid w:val="00885342"/>
    <w:rsid w:val="00885D96"/>
    <w:rsid w:val="008868B8"/>
    <w:rsid w:val="00890A6F"/>
    <w:rsid w:val="0089204F"/>
    <w:rsid w:val="008920C2"/>
    <w:rsid w:val="00893808"/>
    <w:rsid w:val="00897029"/>
    <w:rsid w:val="008A059D"/>
    <w:rsid w:val="008A548C"/>
    <w:rsid w:val="008A5DB8"/>
    <w:rsid w:val="008A61BF"/>
    <w:rsid w:val="008A66A0"/>
    <w:rsid w:val="008A6B43"/>
    <w:rsid w:val="008A7F95"/>
    <w:rsid w:val="008B5AEB"/>
    <w:rsid w:val="008B5B9A"/>
    <w:rsid w:val="008B6DAA"/>
    <w:rsid w:val="008B78A2"/>
    <w:rsid w:val="008C6754"/>
    <w:rsid w:val="008D38D1"/>
    <w:rsid w:val="008D587E"/>
    <w:rsid w:val="008D65ED"/>
    <w:rsid w:val="008E4708"/>
    <w:rsid w:val="008E76BC"/>
    <w:rsid w:val="008F437F"/>
    <w:rsid w:val="0090113A"/>
    <w:rsid w:val="0090486F"/>
    <w:rsid w:val="00906241"/>
    <w:rsid w:val="00907E06"/>
    <w:rsid w:val="00907FF9"/>
    <w:rsid w:val="00913795"/>
    <w:rsid w:val="00914C0F"/>
    <w:rsid w:val="0091682D"/>
    <w:rsid w:val="00917979"/>
    <w:rsid w:val="00923D9E"/>
    <w:rsid w:val="009262C8"/>
    <w:rsid w:val="0092751C"/>
    <w:rsid w:val="00935397"/>
    <w:rsid w:val="0093764A"/>
    <w:rsid w:val="009402D0"/>
    <w:rsid w:val="00942A2A"/>
    <w:rsid w:val="009445EA"/>
    <w:rsid w:val="00947445"/>
    <w:rsid w:val="0094798C"/>
    <w:rsid w:val="00951E1B"/>
    <w:rsid w:val="00955909"/>
    <w:rsid w:val="00957D39"/>
    <w:rsid w:val="009628B1"/>
    <w:rsid w:val="00963E68"/>
    <w:rsid w:val="00964055"/>
    <w:rsid w:val="00964142"/>
    <w:rsid w:val="009650BD"/>
    <w:rsid w:val="00965E2D"/>
    <w:rsid w:val="00967FEE"/>
    <w:rsid w:val="00971766"/>
    <w:rsid w:val="00972188"/>
    <w:rsid w:val="00972209"/>
    <w:rsid w:val="0097300E"/>
    <w:rsid w:val="00980E51"/>
    <w:rsid w:val="00982B24"/>
    <w:rsid w:val="00982BE3"/>
    <w:rsid w:val="00983804"/>
    <w:rsid w:val="00987F40"/>
    <w:rsid w:val="00990A7C"/>
    <w:rsid w:val="009947B7"/>
    <w:rsid w:val="009951D6"/>
    <w:rsid w:val="00997C1C"/>
    <w:rsid w:val="009A0C99"/>
    <w:rsid w:val="009A1161"/>
    <w:rsid w:val="009A4C44"/>
    <w:rsid w:val="009B31A8"/>
    <w:rsid w:val="009B4CD9"/>
    <w:rsid w:val="009B7586"/>
    <w:rsid w:val="009C235C"/>
    <w:rsid w:val="009C2771"/>
    <w:rsid w:val="009C2B6D"/>
    <w:rsid w:val="009C63AB"/>
    <w:rsid w:val="009C6D59"/>
    <w:rsid w:val="009D362B"/>
    <w:rsid w:val="009D66D7"/>
    <w:rsid w:val="009D73A1"/>
    <w:rsid w:val="009E1A49"/>
    <w:rsid w:val="009E26C9"/>
    <w:rsid w:val="009E57C2"/>
    <w:rsid w:val="009E5822"/>
    <w:rsid w:val="009E7B6A"/>
    <w:rsid w:val="009F1736"/>
    <w:rsid w:val="009F1CD1"/>
    <w:rsid w:val="009F3102"/>
    <w:rsid w:val="009F4AF9"/>
    <w:rsid w:val="009F5AB8"/>
    <w:rsid w:val="009F6685"/>
    <w:rsid w:val="00A01F9D"/>
    <w:rsid w:val="00A02761"/>
    <w:rsid w:val="00A029EA"/>
    <w:rsid w:val="00A041C8"/>
    <w:rsid w:val="00A1093A"/>
    <w:rsid w:val="00A10A4E"/>
    <w:rsid w:val="00A12837"/>
    <w:rsid w:val="00A12CAF"/>
    <w:rsid w:val="00A1713B"/>
    <w:rsid w:val="00A23F37"/>
    <w:rsid w:val="00A26909"/>
    <w:rsid w:val="00A318D9"/>
    <w:rsid w:val="00A32B68"/>
    <w:rsid w:val="00A32BF8"/>
    <w:rsid w:val="00A340C9"/>
    <w:rsid w:val="00A35A66"/>
    <w:rsid w:val="00A40215"/>
    <w:rsid w:val="00A414B7"/>
    <w:rsid w:val="00A42A80"/>
    <w:rsid w:val="00A43BA3"/>
    <w:rsid w:val="00A45081"/>
    <w:rsid w:val="00A45E7D"/>
    <w:rsid w:val="00A505CB"/>
    <w:rsid w:val="00A53440"/>
    <w:rsid w:val="00A5443B"/>
    <w:rsid w:val="00A54580"/>
    <w:rsid w:val="00A5465F"/>
    <w:rsid w:val="00A579CB"/>
    <w:rsid w:val="00A60188"/>
    <w:rsid w:val="00A61FA5"/>
    <w:rsid w:val="00A623CD"/>
    <w:rsid w:val="00A63D30"/>
    <w:rsid w:val="00A71C20"/>
    <w:rsid w:val="00A71DEF"/>
    <w:rsid w:val="00A73199"/>
    <w:rsid w:val="00A73BE7"/>
    <w:rsid w:val="00A744BE"/>
    <w:rsid w:val="00A76CE4"/>
    <w:rsid w:val="00A82A6A"/>
    <w:rsid w:val="00A83C8A"/>
    <w:rsid w:val="00A84677"/>
    <w:rsid w:val="00A87190"/>
    <w:rsid w:val="00A90257"/>
    <w:rsid w:val="00A93DFD"/>
    <w:rsid w:val="00A94CF5"/>
    <w:rsid w:val="00A96843"/>
    <w:rsid w:val="00A979BC"/>
    <w:rsid w:val="00AB03D9"/>
    <w:rsid w:val="00AB07A0"/>
    <w:rsid w:val="00AB1013"/>
    <w:rsid w:val="00AB1D4A"/>
    <w:rsid w:val="00AB3084"/>
    <w:rsid w:val="00AB57E3"/>
    <w:rsid w:val="00AB6569"/>
    <w:rsid w:val="00AC0349"/>
    <w:rsid w:val="00AC0B70"/>
    <w:rsid w:val="00AC1539"/>
    <w:rsid w:val="00AC1B38"/>
    <w:rsid w:val="00AC2455"/>
    <w:rsid w:val="00AC33DF"/>
    <w:rsid w:val="00AC5171"/>
    <w:rsid w:val="00AC52F5"/>
    <w:rsid w:val="00AC7A52"/>
    <w:rsid w:val="00AD2D65"/>
    <w:rsid w:val="00AD3D47"/>
    <w:rsid w:val="00AD494A"/>
    <w:rsid w:val="00AD571D"/>
    <w:rsid w:val="00AE0B4B"/>
    <w:rsid w:val="00AE21C3"/>
    <w:rsid w:val="00AE3242"/>
    <w:rsid w:val="00AE3728"/>
    <w:rsid w:val="00AE3EF7"/>
    <w:rsid w:val="00AE45C4"/>
    <w:rsid w:val="00AE4908"/>
    <w:rsid w:val="00AE4C70"/>
    <w:rsid w:val="00AE5A35"/>
    <w:rsid w:val="00AE5F3D"/>
    <w:rsid w:val="00AF0185"/>
    <w:rsid w:val="00AF100E"/>
    <w:rsid w:val="00AF1D94"/>
    <w:rsid w:val="00AF2F88"/>
    <w:rsid w:val="00AF4A7B"/>
    <w:rsid w:val="00AF5C05"/>
    <w:rsid w:val="00AF6D99"/>
    <w:rsid w:val="00B0056D"/>
    <w:rsid w:val="00B04C94"/>
    <w:rsid w:val="00B04F68"/>
    <w:rsid w:val="00B1023C"/>
    <w:rsid w:val="00B10269"/>
    <w:rsid w:val="00B15DAA"/>
    <w:rsid w:val="00B2115E"/>
    <w:rsid w:val="00B22A6C"/>
    <w:rsid w:val="00B25770"/>
    <w:rsid w:val="00B25C84"/>
    <w:rsid w:val="00B26372"/>
    <w:rsid w:val="00B336B2"/>
    <w:rsid w:val="00B34BED"/>
    <w:rsid w:val="00B36C49"/>
    <w:rsid w:val="00B36E8E"/>
    <w:rsid w:val="00B37BA8"/>
    <w:rsid w:val="00B46A49"/>
    <w:rsid w:val="00B46EEC"/>
    <w:rsid w:val="00B54454"/>
    <w:rsid w:val="00B556CF"/>
    <w:rsid w:val="00B558A2"/>
    <w:rsid w:val="00B564BE"/>
    <w:rsid w:val="00B56A32"/>
    <w:rsid w:val="00B622F7"/>
    <w:rsid w:val="00B70BD5"/>
    <w:rsid w:val="00B71AA8"/>
    <w:rsid w:val="00B768BA"/>
    <w:rsid w:val="00B77EDB"/>
    <w:rsid w:val="00B80E08"/>
    <w:rsid w:val="00B90532"/>
    <w:rsid w:val="00B9125C"/>
    <w:rsid w:val="00B93652"/>
    <w:rsid w:val="00B94D57"/>
    <w:rsid w:val="00B978B1"/>
    <w:rsid w:val="00BA00BF"/>
    <w:rsid w:val="00BA3016"/>
    <w:rsid w:val="00BA7D80"/>
    <w:rsid w:val="00BB164B"/>
    <w:rsid w:val="00BB3B6F"/>
    <w:rsid w:val="00BB5585"/>
    <w:rsid w:val="00BB7261"/>
    <w:rsid w:val="00BC3005"/>
    <w:rsid w:val="00BC4483"/>
    <w:rsid w:val="00BC7AD8"/>
    <w:rsid w:val="00BD0704"/>
    <w:rsid w:val="00BD11CF"/>
    <w:rsid w:val="00BD24EB"/>
    <w:rsid w:val="00BD2C19"/>
    <w:rsid w:val="00BD3A8E"/>
    <w:rsid w:val="00BE0639"/>
    <w:rsid w:val="00BE10D2"/>
    <w:rsid w:val="00BE16A7"/>
    <w:rsid w:val="00BE4878"/>
    <w:rsid w:val="00BF117D"/>
    <w:rsid w:val="00BF518B"/>
    <w:rsid w:val="00BF6718"/>
    <w:rsid w:val="00BF718B"/>
    <w:rsid w:val="00BF7E3C"/>
    <w:rsid w:val="00C00615"/>
    <w:rsid w:val="00C01DF8"/>
    <w:rsid w:val="00C01F26"/>
    <w:rsid w:val="00C03E0A"/>
    <w:rsid w:val="00C04D1A"/>
    <w:rsid w:val="00C05FFB"/>
    <w:rsid w:val="00C06E02"/>
    <w:rsid w:val="00C1128A"/>
    <w:rsid w:val="00C1133F"/>
    <w:rsid w:val="00C11A6D"/>
    <w:rsid w:val="00C12A0F"/>
    <w:rsid w:val="00C14581"/>
    <w:rsid w:val="00C14722"/>
    <w:rsid w:val="00C14C74"/>
    <w:rsid w:val="00C25F52"/>
    <w:rsid w:val="00C27AA5"/>
    <w:rsid w:val="00C33548"/>
    <w:rsid w:val="00C47B00"/>
    <w:rsid w:val="00C538D4"/>
    <w:rsid w:val="00C54E73"/>
    <w:rsid w:val="00C555F9"/>
    <w:rsid w:val="00C56200"/>
    <w:rsid w:val="00C563AD"/>
    <w:rsid w:val="00C564C1"/>
    <w:rsid w:val="00C579A3"/>
    <w:rsid w:val="00C62A19"/>
    <w:rsid w:val="00C64FB2"/>
    <w:rsid w:val="00C6536A"/>
    <w:rsid w:val="00C65999"/>
    <w:rsid w:val="00C6790A"/>
    <w:rsid w:val="00C67C05"/>
    <w:rsid w:val="00C734DB"/>
    <w:rsid w:val="00C7375D"/>
    <w:rsid w:val="00C807AB"/>
    <w:rsid w:val="00C81CAC"/>
    <w:rsid w:val="00C84708"/>
    <w:rsid w:val="00C858DF"/>
    <w:rsid w:val="00C867DA"/>
    <w:rsid w:val="00C86EFF"/>
    <w:rsid w:val="00C90AA0"/>
    <w:rsid w:val="00C9267D"/>
    <w:rsid w:val="00C93034"/>
    <w:rsid w:val="00C947AB"/>
    <w:rsid w:val="00C95EB7"/>
    <w:rsid w:val="00C96D32"/>
    <w:rsid w:val="00CA5187"/>
    <w:rsid w:val="00CA582C"/>
    <w:rsid w:val="00CB02FA"/>
    <w:rsid w:val="00CB0F33"/>
    <w:rsid w:val="00CB1817"/>
    <w:rsid w:val="00CB33C1"/>
    <w:rsid w:val="00CB560D"/>
    <w:rsid w:val="00CB5771"/>
    <w:rsid w:val="00CB6121"/>
    <w:rsid w:val="00CC13D5"/>
    <w:rsid w:val="00CC182A"/>
    <w:rsid w:val="00CC2698"/>
    <w:rsid w:val="00CC444B"/>
    <w:rsid w:val="00CC5B5D"/>
    <w:rsid w:val="00CC7A8D"/>
    <w:rsid w:val="00CC7AFD"/>
    <w:rsid w:val="00CD1639"/>
    <w:rsid w:val="00CE0AFF"/>
    <w:rsid w:val="00CE2EAF"/>
    <w:rsid w:val="00CE6334"/>
    <w:rsid w:val="00CE65E9"/>
    <w:rsid w:val="00CF178B"/>
    <w:rsid w:val="00CF42A7"/>
    <w:rsid w:val="00CF645A"/>
    <w:rsid w:val="00CF6536"/>
    <w:rsid w:val="00D013F6"/>
    <w:rsid w:val="00D03C20"/>
    <w:rsid w:val="00D07652"/>
    <w:rsid w:val="00D126A0"/>
    <w:rsid w:val="00D126E0"/>
    <w:rsid w:val="00D133A9"/>
    <w:rsid w:val="00D1630E"/>
    <w:rsid w:val="00D21917"/>
    <w:rsid w:val="00D2453B"/>
    <w:rsid w:val="00D2627C"/>
    <w:rsid w:val="00D26D12"/>
    <w:rsid w:val="00D26FB9"/>
    <w:rsid w:val="00D27539"/>
    <w:rsid w:val="00D336C3"/>
    <w:rsid w:val="00D3662A"/>
    <w:rsid w:val="00D37CE2"/>
    <w:rsid w:val="00D4169E"/>
    <w:rsid w:val="00D42DC1"/>
    <w:rsid w:val="00D4413A"/>
    <w:rsid w:val="00D4628D"/>
    <w:rsid w:val="00D46A4E"/>
    <w:rsid w:val="00D506A2"/>
    <w:rsid w:val="00D507E3"/>
    <w:rsid w:val="00D54470"/>
    <w:rsid w:val="00D54D93"/>
    <w:rsid w:val="00D57073"/>
    <w:rsid w:val="00D6045C"/>
    <w:rsid w:val="00D655FF"/>
    <w:rsid w:val="00D734E2"/>
    <w:rsid w:val="00D74D27"/>
    <w:rsid w:val="00D767A9"/>
    <w:rsid w:val="00D85DCB"/>
    <w:rsid w:val="00D86CB5"/>
    <w:rsid w:val="00D86DD7"/>
    <w:rsid w:val="00D90B1C"/>
    <w:rsid w:val="00D953DB"/>
    <w:rsid w:val="00DA2C21"/>
    <w:rsid w:val="00DA6C9B"/>
    <w:rsid w:val="00DB40C6"/>
    <w:rsid w:val="00DB4A08"/>
    <w:rsid w:val="00DB4C78"/>
    <w:rsid w:val="00DB7BA2"/>
    <w:rsid w:val="00DC055B"/>
    <w:rsid w:val="00DC2FF1"/>
    <w:rsid w:val="00DC53A4"/>
    <w:rsid w:val="00DD0283"/>
    <w:rsid w:val="00DD1359"/>
    <w:rsid w:val="00DD18A9"/>
    <w:rsid w:val="00DD4A66"/>
    <w:rsid w:val="00DD564B"/>
    <w:rsid w:val="00DD5FFF"/>
    <w:rsid w:val="00DD637A"/>
    <w:rsid w:val="00DD7AE2"/>
    <w:rsid w:val="00DD7B10"/>
    <w:rsid w:val="00DE17FC"/>
    <w:rsid w:val="00DE266E"/>
    <w:rsid w:val="00DE3EC6"/>
    <w:rsid w:val="00DE617A"/>
    <w:rsid w:val="00DF162F"/>
    <w:rsid w:val="00DF1DD3"/>
    <w:rsid w:val="00DF3C9E"/>
    <w:rsid w:val="00DF5A83"/>
    <w:rsid w:val="00DF604C"/>
    <w:rsid w:val="00DF69EB"/>
    <w:rsid w:val="00E02589"/>
    <w:rsid w:val="00E04579"/>
    <w:rsid w:val="00E070DA"/>
    <w:rsid w:val="00E07A69"/>
    <w:rsid w:val="00E158DA"/>
    <w:rsid w:val="00E17B3B"/>
    <w:rsid w:val="00E20D50"/>
    <w:rsid w:val="00E232F0"/>
    <w:rsid w:val="00E237AB"/>
    <w:rsid w:val="00E35934"/>
    <w:rsid w:val="00E3598E"/>
    <w:rsid w:val="00E40F8E"/>
    <w:rsid w:val="00E42FB4"/>
    <w:rsid w:val="00E4332F"/>
    <w:rsid w:val="00E43C5D"/>
    <w:rsid w:val="00E44418"/>
    <w:rsid w:val="00E47765"/>
    <w:rsid w:val="00E50918"/>
    <w:rsid w:val="00E5142E"/>
    <w:rsid w:val="00E522BF"/>
    <w:rsid w:val="00E526AF"/>
    <w:rsid w:val="00E52C6F"/>
    <w:rsid w:val="00E54C02"/>
    <w:rsid w:val="00E54FD2"/>
    <w:rsid w:val="00E60485"/>
    <w:rsid w:val="00E620C2"/>
    <w:rsid w:val="00E62EE2"/>
    <w:rsid w:val="00E67235"/>
    <w:rsid w:val="00E722A6"/>
    <w:rsid w:val="00E7672A"/>
    <w:rsid w:val="00E77BD2"/>
    <w:rsid w:val="00E8087B"/>
    <w:rsid w:val="00E80E95"/>
    <w:rsid w:val="00E8221A"/>
    <w:rsid w:val="00E85555"/>
    <w:rsid w:val="00E91F47"/>
    <w:rsid w:val="00E95243"/>
    <w:rsid w:val="00E95E5E"/>
    <w:rsid w:val="00E973AD"/>
    <w:rsid w:val="00E97A3F"/>
    <w:rsid w:val="00EA11FF"/>
    <w:rsid w:val="00EA1FAB"/>
    <w:rsid w:val="00EA7130"/>
    <w:rsid w:val="00EB070B"/>
    <w:rsid w:val="00EB2A26"/>
    <w:rsid w:val="00EB5CEF"/>
    <w:rsid w:val="00EC0DB6"/>
    <w:rsid w:val="00EC1B80"/>
    <w:rsid w:val="00EC27F4"/>
    <w:rsid w:val="00EC3B04"/>
    <w:rsid w:val="00EC605F"/>
    <w:rsid w:val="00EC660A"/>
    <w:rsid w:val="00ED433E"/>
    <w:rsid w:val="00ED4583"/>
    <w:rsid w:val="00EE2BEB"/>
    <w:rsid w:val="00EE4FE1"/>
    <w:rsid w:val="00EF132F"/>
    <w:rsid w:val="00EF1C36"/>
    <w:rsid w:val="00EF24BA"/>
    <w:rsid w:val="00EF3ABC"/>
    <w:rsid w:val="00EF77F1"/>
    <w:rsid w:val="00EF7EFF"/>
    <w:rsid w:val="00F04391"/>
    <w:rsid w:val="00F04B8D"/>
    <w:rsid w:val="00F11846"/>
    <w:rsid w:val="00F11EE0"/>
    <w:rsid w:val="00F14E80"/>
    <w:rsid w:val="00F16DD4"/>
    <w:rsid w:val="00F16E98"/>
    <w:rsid w:val="00F16EC6"/>
    <w:rsid w:val="00F20531"/>
    <w:rsid w:val="00F23155"/>
    <w:rsid w:val="00F27559"/>
    <w:rsid w:val="00F27869"/>
    <w:rsid w:val="00F32DB4"/>
    <w:rsid w:val="00F3346A"/>
    <w:rsid w:val="00F34CB7"/>
    <w:rsid w:val="00F356D5"/>
    <w:rsid w:val="00F3770D"/>
    <w:rsid w:val="00F433C5"/>
    <w:rsid w:val="00F470DD"/>
    <w:rsid w:val="00F50C1F"/>
    <w:rsid w:val="00F51C0D"/>
    <w:rsid w:val="00F5307A"/>
    <w:rsid w:val="00F53152"/>
    <w:rsid w:val="00F53919"/>
    <w:rsid w:val="00F54844"/>
    <w:rsid w:val="00F54C0D"/>
    <w:rsid w:val="00F64E22"/>
    <w:rsid w:val="00F66888"/>
    <w:rsid w:val="00F7129E"/>
    <w:rsid w:val="00F72284"/>
    <w:rsid w:val="00F72556"/>
    <w:rsid w:val="00F816D2"/>
    <w:rsid w:val="00F8252B"/>
    <w:rsid w:val="00F84816"/>
    <w:rsid w:val="00F901D0"/>
    <w:rsid w:val="00F9091C"/>
    <w:rsid w:val="00F90C05"/>
    <w:rsid w:val="00F913FF"/>
    <w:rsid w:val="00F94C72"/>
    <w:rsid w:val="00F956B6"/>
    <w:rsid w:val="00FA2B8E"/>
    <w:rsid w:val="00FA6413"/>
    <w:rsid w:val="00FB1E61"/>
    <w:rsid w:val="00FB5737"/>
    <w:rsid w:val="00FB5A95"/>
    <w:rsid w:val="00FB715B"/>
    <w:rsid w:val="00FB7438"/>
    <w:rsid w:val="00FC48AF"/>
    <w:rsid w:val="00FC7563"/>
    <w:rsid w:val="00FC75E2"/>
    <w:rsid w:val="00FD12A7"/>
    <w:rsid w:val="00FD30FA"/>
    <w:rsid w:val="00FD3876"/>
    <w:rsid w:val="00FD43B1"/>
    <w:rsid w:val="00FD53E6"/>
    <w:rsid w:val="00FE0793"/>
    <w:rsid w:val="00FE5B8A"/>
    <w:rsid w:val="00FF4FA3"/>
    <w:rsid w:val="00FF6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441DF"/>
  <w15:docId w15:val="{1C69FFA7-22B5-4672-ADA7-B4D33549C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C89"/>
  </w:style>
  <w:style w:type="paragraph" w:styleId="Heading1">
    <w:name w:val="heading 1"/>
    <w:basedOn w:val="Normal"/>
    <w:link w:val="Heading1Char"/>
    <w:uiPriority w:val="9"/>
    <w:qFormat/>
    <w:rsid w:val="00444D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2D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92DF8"/>
    <w:rPr>
      <w:color w:val="0000FF"/>
      <w:u w:val="single"/>
    </w:rPr>
  </w:style>
  <w:style w:type="paragraph" w:styleId="NoSpacing">
    <w:name w:val="No Spacing"/>
    <w:uiPriority w:val="1"/>
    <w:qFormat/>
    <w:rsid w:val="00FB1E61"/>
    <w:pPr>
      <w:spacing w:after="0" w:line="240" w:lineRule="auto"/>
    </w:pPr>
    <w:rPr>
      <w:rFonts w:ascii="Calibri" w:eastAsia="Calibri" w:hAnsi="Calibri" w:cs="Times New Roman"/>
    </w:rPr>
  </w:style>
  <w:style w:type="character" w:customStyle="1" w:styleId="gingersoftwaremark">
    <w:name w:val="ginger_software_mark"/>
    <w:basedOn w:val="DefaultParagraphFont"/>
    <w:rsid w:val="00F53919"/>
  </w:style>
  <w:style w:type="paragraph" w:styleId="FootnoteText">
    <w:name w:val="footnote text"/>
    <w:basedOn w:val="Normal"/>
    <w:link w:val="FootnoteTextChar"/>
    <w:uiPriority w:val="99"/>
    <w:unhideWhenUsed/>
    <w:rsid w:val="00D86DD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D86DD7"/>
    <w:rPr>
      <w:rFonts w:ascii="Calibri" w:eastAsia="Calibri" w:hAnsi="Calibri" w:cs="Times New Roman"/>
      <w:sz w:val="20"/>
      <w:szCs w:val="20"/>
    </w:rPr>
  </w:style>
  <w:style w:type="character" w:styleId="FootnoteReference">
    <w:name w:val="footnote reference"/>
    <w:uiPriority w:val="99"/>
    <w:semiHidden/>
    <w:unhideWhenUsed/>
    <w:rsid w:val="00D86DD7"/>
    <w:rPr>
      <w:vertAlign w:val="superscript"/>
    </w:rPr>
  </w:style>
  <w:style w:type="character" w:styleId="Emphasis">
    <w:name w:val="Emphasis"/>
    <w:basedOn w:val="DefaultParagraphFont"/>
    <w:uiPriority w:val="20"/>
    <w:qFormat/>
    <w:rsid w:val="00302342"/>
    <w:rPr>
      <w:i/>
      <w:iCs/>
    </w:rPr>
  </w:style>
  <w:style w:type="character" w:customStyle="1" w:styleId="apple-converted-space">
    <w:name w:val="apple-converted-space"/>
    <w:basedOn w:val="DefaultParagraphFont"/>
    <w:rsid w:val="00302342"/>
  </w:style>
  <w:style w:type="paragraph" w:customStyle="1" w:styleId="Normal1">
    <w:name w:val="Normal1"/>
    <w:rsid w:val="00BA00BF"/>
    <w:pPr>
      <w:spacing w:after="0" w:line="240" w:lineRule="auto"/>
      <w:contextualSpacing/>
    </w:pPr>
    <w:rPr>
      <w:rFonts w:eastAsia="Times New Roman" w:cs="Times New Roman"/>
      <w:color w:val="000000"/>
      <w:sz w:val="24"/>
      <w:szCs w:val="24"/>
    </w:rPr>
  </w:style>
  <w:style w:type="character" w:styleId="CommentReference">
    <w:name w:val="annotation reference"/>
    <w:basedOn w:val="DefaultParagraphFont"/>
    <w:uiPriority w:val="99"/>
    <w:semiHidden/>
    <w:unhideWhenUsed/>
    <w:rsid w:val="000D1B26"/>
    <w:rPr>
      <w:sz w:val="16"/>
      <w:szCs w:val="16"/>
    </w:rPr>
  </w:style>
  <w:style w:type="paragraph" w:styleId="CommentText">
    <w:name w:val="annotation text"/>
    <w:basedOn w:val="Normal"/>
    <w:link w:val="CommentTextChar"/>
    <w:uiPriority w:val="99"/>
    <w:semiHidden/>
    <w:unhideWhenUsed/>
    <w:rsid w:val="000D1B26"/>
    <w:pPr>
      <w:spacing w:line="240" w:lineRule="auto"/>
    </w:pPr>
    <w:rPr>
      <w:sz w:val="20"/>
      <w:szCs w:val="20"/>
    </w:rPr>
  </w:style>
  <w:style w:type="character" w:customStyle="1" w:styleId="CommentTextChar">
    <w:name w:val="Comment Text Char"/>
    <w:basedOn w:val="DefaultParagraphFont"/>
    <w:link w:val="CommentText"/>
    <w:uiPriority w:val="99"/>
    <w:semiHidden/>
    <w:rsid w:val="000D1B26"/>
    <w:rPr>
      <w:sz w:val="20"/>
      <w:szCs w:val="20"/>
    </w:rPr>
  </w:style>
  <w:style w:type="paragraph" w:styleId="CommentSubject">
    <w:name w:val="annotation subject"/>
    <w:basedOn w:val="CommentText"/>
    <w:next w:val="CommentText"/>
    <w:link w:val="CommentSubjectChar"/>
    <w:uiPriority w:val="99"/>
    <w:semiHidden/>
    <w:unhideWhenUsed/>
    <w:rsid w:val="000D1B26"/>
    <w:rPr>
      <w:b/>
      <w:bCs/>
    </w:rPr>
  </w:style>
  <w:style w:type="character" w:customStyle="1" w:styleId="CommentSubjectChar">
    <w:name w:val="Comment Subject Char"/>
    <w:basedOn w:val="CommentTextChar"/>
    <w:link w:val="CommentSubject"/>
    <w:uiPriority w:val="99"/>
    <w:semiHidden/>
    <w:rsid w:val="000D1B26"/>
    <w:rPr>
      <w:b/>
      <w:bCs/>
      <w:sz w:val="20"/>
      <w:szCs w:val="20"/>
    </w:rPr>
  </w:style>
  <w:style w:type="paragraph" w:styleId="BalloonText">
    <w:name w:val="Balloon Text"/>
    <w:basedOn w:val="Normal"/>
    <w:link w:val="BalloonTextChar"/>
    <w:uiPriority w:val="99"/>
    <w:semiHidden/>
    <w:unhideWhenUsed/>
    <w:rsid w:val="000D1B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B26"/>
    <w:rPr>
      <w:rFonts w:ascii="Tahoma" w:hAnsi="Tahoma" w:cs="Tahoma"/>
      <w:sz w:val="16"/>
      <w:szCs w:val="16"/>
    </w:rPr>
  </w:style>
  <w:style w:type="character" w:customStyle="1" w:styleId="Heading1Char">
    <w:name w:val="Heading 1 Char"/>
    <w:basedOn w:val="DefaultParagraphFont"/>
    <w:link w:val="Heading1"/>
    <w:uiPriority w:val="9"/>
    <w:rsid w:val="00444D16"/>
    <w:rPr>
      <w:rFonts w:ascii="Times New Roman" w:eastAsia="Times New Roman" w:hAnsi="Times New Roman" w:cs="Times New Roman"/>
      <w:b/>
      <w:bCs/>
      <w:kern w:val="36"/>
      <w:sz w:val="48"/>
      <w:szCs w:val="48"/>
    </w:rPr>
  </w:style>
  <w:style w:type="character" w:customStyle="1" w:styleId="A0">
    <w:name w:val="A0"/>
    <w:uiPriority w:val="99"/>
    <w:rsid w:val="00571759"/>
    <w:rPr>
      <w:rFonts w:cs="CMU Typewriter Text"/>
      <w:color w:val="000000"/>
      <w:sz w:val="22"/>
      <w:szCs w:val="22"/>
    </w:rPr>
  </w:style>
  <w:style w:type="character" w:styleId="Strong">
    <w:name w:val="Strong"/>
    <w:basedOn w:val="DefaultParagraphFont"/>
    <w:uiPriority w:val="22"/>
    <w:qFormat/>
    <w:rsid w:val="00021D66"/>
    <w:rPr>
      <w:b/>
      <w:bCs/>
    </w:rPr>
  </w:style>
  <w:style w:type="character" w:styleId="FollowedHyperlink">
    <w:name w:val="FollowedHyperlink"/>
    <w:basedOn w:val="DefaultParagraphFont"/>
    <w:uiPriority w:val="99"/>
    <w:semiHidden/>
    <w:unhideWhenUsed/>
    <w:rsid w:val="006910E9"/>
    <w:rPr>
      <w:color w:val="800080" w:themeColor="followedHyperlink"/>
      <w:u w:val="single"/>
    </w:rPr>
  </w:style>
  <w:style w:type="paragraph" w:customStyle="1" w:styleId="Default">
    <w:name w:val="Default"/>
    <w:rsid w:val="009D362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4E5696"/>
    <w:rPr>
      <w:color w:val="605E5C"/>
      <w:shd w:val="clear" w:color="auto" w:fill="E1DFDD"/>
    </w:rPr>
  </w:style>
  <w:style w:type="paragraph" w:styleId="NormalWeb">
    <w:name w:val="Normal (Web)"/>
    <w:basedOn w:val="Normal"/>
    <w:uiPriority w:val="99"/>
    <w:unhideWhenUsed/>
    <w:rsid w:val="00F90C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lqj4b">
    <w:name w:val="jlqj4b"/>
    <w:rsid w:val="00374798"/>
  </w:style>
  <w:style w:type="character" w:customStyle="1" w:styleId="HCNMLetterbody">
    <w:name w:val="HCNM Letter_body"/>
    <w:basedOn w:val="DefaultParagraphFont"/>
    <w:rsid w:val="00CC7AFD"/>
    <w:rPr>
      <w:rFonts w:ascii="Times New Roman" w:hAnsi="Times New Roman"/>
      <w:sz w:val="24"/>
      <w:lang w:val="en-GB"/>
    </w:rPr>
  </w:style>
  <w:style w:type="character" w:styleId="UnresolvedMention">
    <w:name w:val="Unresolved Mention"/>
    <w:basedOn w:val="DefaultParagraphFont"/>
    <w:uiPriority w:val="99"/>
    <w:semiHidden/>
    <w:unhideWhenUsed/>
    <w:rsid w:val="00A50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30267">
      <w:bodyDiv w:val="1"/>
      <w:marLeft w:val="0"/>
      <w:marRight w:val="0"/>
      <w:marTop w:val="0"/>
      <w:marBottom w:val="0"/>
      <w:divBdr>
        <w:top w:val="none" w:sz="0" w:space="0" w:color="auto"/>
        <w:left w:val="none" w:sz="0" w:space="0" w:color="auto"/>
        <w:bottom w:val="none" w:sz="0" w:space="0" w:color="auto"/>
        <w:right w:val="none" w:sz="0" w:space="0" w:color="auto"/>
      </w:divBdr>
    </w:div>
    <w:div w:id="382140458">
      <w:bodyDiv w:val="1"/>
      <w:marLeft w:val="0"/>
      <w:marRight w:val="0"/>
      <w:marTop w:val="0"/>
      <w:marBottom w:val="0"/>
      <w:divBdr>
        <w:top w:val="none" w:sz="0" w:space="0" w:color="auto"/>
        <w:left w:val="none" w:sz="0" w:space="0" w:color="auto"/>
        <w:bottom w:val="none" w:sz="0" w:space="0" w:color="auto"/>
        <w:right w:val="none" w:sz="0" w:space="0" w:color="auto"/>
      </w:divBdr>
    </w:div>
    <w:div w:id="648368913">
      <w:bodyDiv w:val="1"/>
      <w:marLeft w:val="0"/>
      <w:marRight w:val="0"/>
      <w:marTop w:val="0"/>
      <w:marBottom w:val="0"/>
      <w:divBdr>
        <w:top w:val="none" w:sz="0" w:space="0" w:color="auto"/>
        <w:left w:val="none" w:sz="0" w:space="0" w:color="auto"/>
        <w:bottom w:val="none" w:sz="0" w:space="0" w:color="auto"/>
        <w:right w:val="none" w:sz="0" w:space="0" w:color="auto"/>
      </w:divBdr>
    </w:div>
    <w:div w:id="720859086">
      <w:bodyDiv w:val="1"/>
      <w:marLeft w:val="0"/>
      <w:marRight w:val="0"/>
      <w:marTop w:val="0"/>
      <w:marBottom w:val="0"/>
      <w:divBdr>
        <w:top w:val="none" w:sz="0" w:space="0" w:color="auto"/>
        <w:left w:val="none" w:sz="0" w:space="0" w:color="auto"/>
        <w:bottom w:val="none" w:sz="0" w:space="0" w:color="auto"/>
        <w:right w:val="none" w:sz="0" w:space="0" w:color="auto"/>
      </w:divBdr>
    </w:div>
    <w:div w:id="847717884">
      <w:bodyDiv w:val="1"/>
      <w:marLeft w:val="0"/>
      <w:marRight w:val="0"/>
      <w:marTop w:val="0"/>
      <w:marBottom w:val="0"/>
      <w:divBdr>
        <w:top w:val="none" w:sz="0" w:space="0" w:color="auto"/>
        <w:left w:val="none" w:sz="0" w:space="0" w:color="auto"/>
        <w:bottom w:val="none" w:sz="0" w:space="0" w:color="auto"/>
        <w:right w:val="none" w:sz="0" w:space="0" w:color="auto"/>
      </w:divBdr>
    </w:div>
    <w:div w:id="947540612">
      <w:bodyDiv w:val="1"/>
      <w:marLeft w:val="0"/>
      <w:marRight w:val="0"/>
      <w:marTop w:val="0"/>
      <w:marBottom w:val="0"/>
      <w:divBdr>
        <w:top w:val="none" w:sz="0" w:space="0" w:color="auto"/>
        <w:left w:val="none" w:sz="0" w:space="0" w:color="auto"/>
        <w:bottom w:val="none" w:sz="0" w:space="0" w:color="auto"/>
        <w:right w:val="none" w:sz="0" w:space="0" w:color="auto"/>
      </w:divBdr>
    </w:div>
    <w:div w:id="1098865195">
      <w:bodyDiv w:val="1"/>
      <w:marLeft w:val="0"/>
      <w:marRight w:val="0"/>
      <w:marTop w:val="0"/>
      <w:marBottom w:val="0"/>
      <w:divBdr>
        <w:top w:val="none" w:sz="0" w:space="0" w:color="auto"/>
        <w:left w:val="none" w:sz="0" w:space="0" w:color="auto"/>
        <w:bottom w:val="none" w:sz="0" w:space="0" w:color="auto"/>
        <w:right w:val="none" w:sz="0" w:space="0" w:color="auto"/>
      </w:divBdr>
    </w:div>
    <w:div w:id="1276985018">
      <w:bodyDiv w:val="1"/>
      <w:marLeft w:val="0"/>
      <w:marRight w:val="0"/>
      <w:marTop w:val="0"/>
      <w:marBottom w:val="0"/>
      <w:divBdr>
        <w:top w:val="none" w:sz="0" w:space="0" w:color="auto"/>
        <w:left w:val="none" w:sz="0" w:space="0" w:color="auto"/>
        <w:bottom w:val="none" w:sz="0" w:space="0" w:color="auto"/>
        <w:right w:val="none" w:sz="0" w:space="0" w:color="auto"/>
      </w:divBdr>
    </w:div>
    <w:div w:id="1715353034">
      <w:bodyDiv w:val="1"/>
      <w:marLeft w:val="0"/>
      <w:marRight w:val="0"/>
      <w:marTop w:val="0"/>
      <w:marBottom w:val="0"/>
      <w:divBdr>
        <w:top w:val="none" w:sz="0" w:space="0" w:color="auto"/>
        <w:left w:val="none" w:sz="0" w:space="0" w:color="auto"/>
        <w:bottom w:val="none" w:sz="0" w:space="0" w:color="auto"/>
        <w:right w:val="none" w:sz="0" w:space="0" w:color="auto"/>
      </w:divBdr>
    </w:div>
    <w:div w:id="178245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sshs.edu.mk/wp-content/uploads/2022/01/Toward-an-Exit-Point-from-the-Enlargement-Cul-de-Sac-Posed-by-the-Macedonian-Bulgarian-Dispute-1.pdf" TargetMode="External"/><Relationship Id="rId21" Type="http://schemas.openxmlformats.org/officeDocument/2006/relationships/hyperlink" Target="https://identitiesjournal.edu.mk/index.php/IJPGC/issue/view/26" TargetMode="External"/><Relationship Id="rId42" Type="http://schemas.openxmlformats.org/officeDocument/2006/relationships/hyperlink" Target="http://www.isshs.edu.mk/wp-content/uploads/2018/12/Transitional-Justice-as-Method-of-Healing-a-Polarized-Society.pdf" TargetMode="External"/><Relationship Id="rId47" Type="http://schemas.openxmlformats.org/officeDocument/2006/relationships/hyperlink" Target="http://www.isshs.edu.mk/major-civil-society-concerns-related-to-the-reform-of-macedonias-system-for-interception-of-communications/" TargetMode="External"/><Relationship Id="rId63" Type="http://schemas.openxmlformats.org/officeDocument/2006/relationships/hyperlink" Target="http://www.isshs.edu.mk/wp-content/uploads/2017/05/Policy-brief-The-Urgency-of-the-UBK-Related-Reforms.pdf" TargetMode="External"/><Relationship Id="rId68" Type="http://schemas.openxmlformats.org/officeDocument/2006/relationships/hyperlink" Target="http://zdruzenska.org.mk/&#1080;&#1089;&#1090;&#1088;&#1072;&#1078;&#1091;&#1074;&#1072;&#1114;&#1077;-&#1089;&#1086;&#1089;&#1090;&#1086;&#1112;&#1073;&#1080;&#1090;&#1077;-&#1089;&#1086;-&#1088;&#1086;&#1076;&#1086;&#1074;&#1072;&#1090;&#1072;/" TargetMode="External"/><Relationship Id="rId84" Type="http://schemas.openxmlformats.org/officeDocument/2006/relationships/hyperlink" Target="http://www.isshs.edu.mk/wp-content/uploads/2017/06/%D0%90%D0%BD%D0%B0%D0%BB%D0%B8%D0%B7%D0%B0-%D0%B7%D0%B0-%D0%A0%D0%BE%D0%B4%D0%BE%D1%82-%D0%B2%D0%BE-%D1%82%D0%B5%D0%BB%D0%B5%D0%B2%D0%B8%D0%B7%D0%B8%D1%81%D0%BA%D0%B8%D1%82%D0%B5-%D0%BF%D1%80%D0%BE%D0%B3%D1%80%D0%B0%D0%BC%D0%B8-2012.pdf" TargetMode="External"/><Relationship Id="rId89" Type="http://schemas.openxmlformats.org/officeDocument/2006/relationships/hyperlink" Target="http://www.isshs.edu.mk/wp-content/uploads/2017/05/creating-gender-effective-policies.pdf" TargetMode="External"/><Relationship Id="rId16" Type="http://schemas.openxmlformats.org/officeDocument/2006/relationships/hyperlink" Target="https://www.isshs.edu.mk/wp-content/uploads/2022/01/A-PRECIS-OF-A-THREEFOLD-ANALYSIS-The-Macedonian-Bulgarian-Dispute-at-the-Heart-of-the-Stalled-EU-Enlargement-2.pdf" TargetMode="External"/><Relationship Id="rId11" Type="http://schemas.openxmlformats.org/officeDocument/2006/relationships/hyperlink" Target="https://www.isshs.edu.mk/restoring-eus-credibility-and-the-european-consensus-in-the-civil-society-in-n-macedonia/" TargetMode="External"/><Relationship Id="rId32" Type="http://schemas.openxmlformats.org/officeDocument/2006/relationships/hyperlink" Target="http://www.depolarizirajse.org" TargetMode="External"/><Relationship Id="rId37" Type="http://schemas.openxmlformats.org/officeDocument/2006/relationships/hyperlink" Target="http://www.isshs.edu.mk/wp-content/uploads/2019/11/&#1055;&#1086;&#1083;&#1072;&#1088;&#1080;&#1079;&#1080;&#1088;&#1072;&#1095;&#1082;&#1080;&#1086;&#1090;-&#1076;&#1080;&#1089;&#1082;&#1091;&#1088;&#1089;-&#1080;-&#1074;&#1083;&#1080;&#1112;&#1072;&#1085;&#1080;&#1077;&#1090;&#1086;-&#1074;&#1088;&#1079;-&#1087;&#1086;&#1083;&#1080;&#1090;&#1080;&#1095;&#1082;&#1072;&#1090;&#1072;-&#1080;-&#1089;&#1086;&#1094;&#1080;&#1112;&#1072;&#1083;&#1085;&#1072;&#1090;&#1072;-&#1087;&#1086;&#1083;&#1072;&#1088;&#1080;&#1079;&#1072;&#1094;&#1080;&#1112;&#1072;-&#1074;&#1086;-&#1084;&#1072;&#1082;&#1077;&#1076;&#1086;&#1085;&#1089;&#1082;&#1086;&#1090;&#1086;-&#1086;&#1087;&#1096;&#1090;&#1077;&#1089;&#1090;&#1074;&#1086;.pdf" TargetMode="External"/><Relationship Id="rId53" Type="http://schemas.openxmlformats.org/officeDocument/2006/relationships/hyperlink" Target="http://www.isshs.edu.mk/wp-content/uploads/2018/04/Policy-Document-concerning-the-Public-Policy-on-the-Effects-of-Existing-Regulation-of-Editorial-Media-Freedom.pdf" TargetMode="External"/><Relationship Id="rId58" Type="http://schemas.openxmlformats.org/officeDocument/2006/relationships/hyperlink" Target="http://www.schoolforpoliticsandcritique.org/school-for-politics-and-critique-2016.html" TargetMode="External"/><Relationship Id="rId74" Type="http://schemas.openxmlformats.org/officeDocument/2006/relationships/hyperlink" Target="http://swisspeace.ch/fileadmin/user_upload/Media/Topics/Statehood___Conflict/Activities/DDLGN_Brochure_F2F_Summary.pdf" TargetMode="External"/><Relationship Id="rId79" Type="http://schemas.openxmlformats.org/officeDocument/2006/relationships/hyperlink" Target="http://www.isshs.edu.mk/solutions-for-the-macedonian-political-crisis-after-the-resignation-of-ministers-in-the-cabinet-seen-from-the-perspective-of-the-civic-movement/" TargetMode="External"/><Relationship Id="rId5" Type="http://schemas.openxmlformats.org/officeDocument/2006/relationships/endnotes" Target="endnotes.xml"/><Relationship Id="rId90" Type="http://schemas.openxmlformats.org/officeDocument/2006/relationships/hyperlink" Target="http://www.isshs.edu.mk/wp-content/uploads/2017/05/lgbt-eng.pdf" TargetMode="External"/><Relationship Id="rId22" Type="http://schemas.openxmlformats.org/officeDocument/2006/relationships/hyperlink" Target="https://www.isshs.edu.mk/wp-content/uploads/2021/05/ON-THE-PATH-TOWARDS-THE-EU-Effective-and-Transparent-Administration-in-Service-for-the-Citizens-1.pdf" TargetMode="External"/><Relationship Id="rId27" Type="http://schemas.openxmlformats.org/officeDocument/2006/relationships/hyperlink" Target="http://identitiesjournal.edu.mk/index.php/IJPGC/issue/view/24" TargetMode="External"/><Relationship Id="rId43" Type="http://schemas.openxmlformats.org/officeDocument/2006/relationships/hyperlink" Target="http://www.isshs.edu.mk/wp-content/uploads/2020/11/Agenda-INNOVATION-IN-EDUCATION-INTERSECTING-SCIENCES-AND-HUMANITIES-2.pdf" TargetMode="External"/><Relationship Id="rId48" Type="http://schemas.openxmlformats.org/officeDocument/2006/relationships/hyperlink" Target="http://www.isshs.edu.mk/a-house-ready-to-crumble-putting-back-the-building-blocks-of-macedonias-parliamentary-democracy/" TargetMode="External"/><Relationship Id="rId64" Type="http://schemas.openxmlformats.org/officeDocument/2006/relationships/hyperlink" Target="http://www.isshs.edu.mk/wp-content/uploads/2017/05/POLICY-BRIEF-Towards-a-Solution-for-the-Political-Crisis-in-Macedonia.pdf" TargetMode="External"/><Relationship Id="rId69" Type="http://schemas.openxmlformats.org/officeDocument/2006/relationships/hyperlink" Target="http://www.schoolforpoliticsandcritique.org/videogalleryspc15.html" TargetMode="External"/><Relationship Id="rId8" Type="http://schemas.openxmlformats.org/officeDocument/2006/relationships/hyperlink" Target="https://cluster3edu.org/" TargetMode="External"/><Relationship Id="rId51" Type="http://schemas.openxmlformats.org/officeDocument/2006/relationships/hyperlink" Target="https://tinyurl.com/2p87rtx6" TargetMode="External"/><Relationship Id="rId72" Type="http://schemas.openxmlformats.org/officeDocument/2006/relationships/hyperlink" Target="http://www.isshs.edu.mk/wp-content/uploads/2017/05/Nationless-finalna-mala1.pdf" TargetMode="External"/><Relationship Id="rId80" Type="http://schemas.openxmlformats.org/officeDocument/2006/relationships/hyperlink" Target="http://www.isshs.edu.mk/wp-content/uploads/2017/05/The-uses-and-abuses-of-neoliberalism-and-technocracy-in-the-post-totalitarian-regimes-in-Eastern-Europe-The-case-of-Macedonia.pdf" TargetMode="External"/><Relationship Id="rId85" Type="http://schemas.openxmlformats.org/officeDocument/2006/relationships/hyperlink" Target="http://www.isshs.edu.mk/wp-content/uploads/2017/06/&#1040;&#1085;&#1072;&#1083;&#1080;&#1079;&#1072;-&#1079;&#1072;-&#1056;&#1086;&#1076;&#1086;&#1090;-&#1074;&#1086;-&#1090;&#1077;&#1083;&#1077;&#1074;&#1080;&#1079;&#1080;&#1089;&#1082;&#1080;&#1090;&#1077;-&#1087;&#1088;&#1086;&#1075;&#1088;&#1072;&#1084;&#1080;-2013.pdf" TargetMode="External"/><Relationship Id="rId9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www.alliancesforeu.org/" TargetMode="External"/><Relationship Id="rId17" Type="http://schemas.openxmlformats.org/officeDocument/2006/relationships/hyperlink" Target="https://www.isshs.edu.mk/wp-content/uploads/2022/01/A-PRECIS-OF-A-THREEFOLD-ANALYSIS-The-Macedonian-Bulgarian-Dispute-at-the-Heart-of-the-Stalled-EU-Enlargement-2.pdf" TargetMode="External"/><Relationship Id="rId25" Type="http://schemas.openxmlformats.org/officeDocument/2006/relationships/hyperlink" Target="https://www.isshs.edu.mk/de-capturing-the-public-sector-and-the-administrative-apparatus-the-unfinished-business-of-implementing-eus-urgent-reform-priorities-of-2015-2/" TargetMode="External"/><Relationship Id="rId33" Type="http://schemas.openxmlformats.org/officeDocument/2006/relationships/hyperlink" Target="http://www.isshs.edu.mk/the-state-of-democracy-in-north-macedonia-in-the-times-of-the-covid-19-pandemic/" TargetMode="External"/><Relationship Id="rId38" Type="http://schemas.openxmlformats.org/officeDocument/2006/relationships/hyperlink" Target="https://tinyurl.com/6lmc4lwd" TargetMode="External"/><Relationship Id="rId46" Type="http://schemas.openxmlformats.org/officeDocument/2006/relationships/hyperlink" Target="http://www.isshs.edu.mk/wp-content/uploads/2017/12/The-Parliament-of-the-Republic-of-Macedonia-and-the-reforms-in-the-security-sector.pdf" TargetMode="External"/><Relationship Id="rId59" Type="http://schemas.openxmlformats.org/officeDocument/2006/relationships/hyperlink" Target="http://www.schoolforpoliticsandcritique.org/identitiesjournalvol13.html" TargetMode="External"/><Relationship Id="rId67" Type="http://schemas.openxmlformats.org/officeDocument/2006/relationships/hyperlink" Target="http://www.isshs.edu.mk/wp-content/uploads/2017/06/%D0%A0%D0%B5%D0%B7%D1%83%D0%BB%D1%82%D0%B0%D1%82%D0%B8-%D0%BE%D0%B4-%D0%B0%D0%BD%D0%BA%D0%B5%D1%82%D0%B0%D1%82%D0%B0-%D0%B7%D0%B0-%D0%B3%D1%80%D0%B0%D1%93%D0%B0%D0%BD%D1%81%D0%BA%D0%B8%D0%BE%D1%82-%D0%B0%D0%BA%D1%82%D0%B8%D0%B2%D0%B8%D0%B7%D0%B0%D0%BC.pdf" TargetMode="External"/><Relationship Id="rId20" Type="http://schemas.openxmlformats.org/officeDocument/2006/relationships/hyperlink" Target="https://tinyurl.com/2p8t6fbr" TargetMode="External"/><Relationship Id="rId41" Type="http://schemas.openxmlformats.org/officeDocument/2006/relationships/hyperlink" Target="http://www.isshs.edu.mk/wp-content/uploads/2019/10/Polarization-as-Means-of-Populist-Governance-and-How-to-Overcome-It.pdf" TargetMode="External"/><Relationship Id="rId54" Type="http://schemas.openxmlformats.org/officeDocument/2006/relationships/hyperlink" Target="http://www.schoolforpoliticsandcritique.org/school-for-politics-and-critique-2017.html" TargetMode="External"/><Relationship Id="rId62" Type="http://schemas.openxmlformats.org/officeDocument/2006/relationships/hyperlink" Target="http://www.isshs.edu.mk/wp-content/uploads/2017/09/The-specificity-of-the-Macedonian-example-of-%E2%80%9Cstate-capture%E2%80%9D.pdf" TargetMode="External"/><Relationship Id="rId70" Type="http://schemas.openxmlformats.org/officeDocument/2006/relationships/hyperlink" Target="http://www.schoolforpoliticsandcritique.org/identitiesjournalvol12.html" TargetMode="External"/><Relationship Id="rId75" Type="http://schemas.openxmlformats.org/officeDocument/2006/relationships/hyperlink" Target="http://www.schoolforpoliticsandcritique.org/videogalleryspc14.html" TargetMode="External"/><Relationship Id="rId83" Type="http://schemas.openxmlformats.org/officeDocument/2006/relationships/hyperlink" Target="http://identitiesjournal.edu.mk/news.php" TargetMode="External"/><Relationship Id="rId88" Type="http://schemas.openxmlformats.org/officeDocument/2006/relationships/hyperlink" Target="http://www.isshs.edu.mk/wp-content/uploads/2017/05/Who-owns-Alexander-the-Great-A-Question-Upon-Which-EU-Enlargement-Relies.pdf" TargetMode="External"/><Relationship Id="rId91" Type="http://schemas.openxmlformats.org/officeDocument/2006/relationships/hyperlink" Target="http://isshs.edu.mk/index.php?newsinfo=34" TargetMode="External"/><Relationship Id="rId1" Type="http://schemas.openxmlformats.org/officeDocument/2006/relationships/styles" Target="styles.xml"/><Relationship Id="rId6" Type="http://schemas.openxmlformats.org/officeDocument/2006/relationships/hyperlink" Target="https://tinyurl.com/mpprt4wz" TargetMode="External"/><Relationship Id="rId15" Type="http://schemas.openxmlformats.org/officeDocument/2006/relationships/hyperlink" Target="http://www.schoolforpoliticsandcritique.org/spc2022-688950.html" TargetMode="External"/><Relationship Id="rId23" Type="http://schemas.openxmlformats.org/officeDocument/2006/relationships/hyperlink" Target="https://www.depolarizirajse.org/tvojataprikazna.html" TargetMode="External"/><Relationship Id="rId28" Type="http://schemas.openxmlformats.org/officeDocument/2006/relationships/hyperlink" Target="https://tinyurl.com/yrzmytxr" TargetMode="External"/><Relationship Id="rId36" Type="http://schemas.openxmlformats.org/officeDocument/2006/relationships/hyperlink" Target="http://identitiesjournal.isshs.edu.mk/index.php/IJPGC/issue/view/23" TargetMode="External"/><Relationship Id="rId49" Type="http://schemas.openxmlformats.org/officeDocument/2006/relationships/hyperlink" Target="http://www.isshs.edu.mk/wp-content/uploads/2020/03/Deliberation-The-Path-of-Dismantling-the-StateCapture-in-Macedonia.pdf" TargetMode="External"/><Relationship Id="rId57" Type="http://schemas.openxmlformats.org/officeDocument/2006/relationships/hyperlink" Target="http://www.zarobenadrzava.net/" TargetMode="External"/><Relationship Id="rId10" Type="http://schemas.openxmlformats.org/officeDocument/2006/relationships/hyperlink" Target="http://tinyurl.com/2crdcrxn" TargetMode="External"/><Relationship Id="rId31" Type="http://schemas.openxmlformats.org/officeDocument/2006/relationships/hyperlink" Target="http://www.isshs.edu.mk/wp-content/uploads/2019/12/%20&#1054;&#1089;&#1085;&#1086;&#1074;&#1085;&#1080;&#1090;&#1077;-&#1095;&#1077;&#1082;&#1086;&#1088;&#1080;-&#1085;&#1072;-&#1087;&#1086;&#1083;&#1072;&#1088;&#1080;&#1079;&#1072;&#1094;&#1080;&#1112;&#1072;-&#1080;-&#1087;&#1086;&#1087;&#1091;&#1083;&#1080;&#1079;&#1072;&#1084;-2.pdf%20" TargetMode="External"/><Relationship Id="rId44" Type="http://schemas.openxmlformats.org/officeDocument/2006/relationships/hyperlink" Target="http://www.isshs.edu.mk/identities-vol-15-no-1-2-2/" TargetMode="External"/><Relationship Id="rId52" Type="http://schemas.openxmlformats.org/officeDocument/2006/relationships/hyperlink" Target="http://www.isshs.edu.mk/wp-content/uploads/2017/11/Discursive-Forensics-of-the-Macedonian-Law-on-Audio-and-Audio-Visual-Services1.pdf" TargetMode="External"/><Relationship Id="rId60" Type="http://schemas.openxmlformats.org/officeDocument/2006/relationships/hyperlink" Target="http://www.isshs.edu.mk/the-real-price-of-the-cheap-labour-force/" TargetMode="External"/><Relationship Id="rId65" Type="http://schemas.openxmlformats.org/officeDocument/2006/relationships/hyperlink" Target="http://isshs.bitsia.com/wp-content/uploads/2017/05/Policy-MEMO-000.pdf" TargetMode="External"/><Relationship Id="rId73" Type="http://schemas.openxmlformats.org/officeDocument/2006/relationships/hyperlink" Target="https://mhc.org.mk/wp-content/uploads/2019/08/Istrazuvanje_Razbiranje_na_covekovi_prava_MK_EN_AL.pdf" TargetMode="External"/><Relationship Id="rId78" Type="http://schemas.openxmlformats.org/officeDocument/2006/relationships/hyperlink" Target="http://www.isshs.edu.mk/wp-content/uploads/2017/07/TECHNOLOGY-OF-STATE-CAPTURE-Overregulation-in-Macedonian-Media-and-Academia.pdf" TargetMode="External"/><Relationship Id="rId81" Type="http://schemas.openxmlformats.org/officeDocument/2006/relationships/hyperlink" Target="http://www.isshsvisualizations.com/fines.html" TargetMode="External"/><Relationship Id="rId86" Type="http://schemas.openxmlformats.org/officeDocument/2006/relationships/hyperlink" Target="https://www.isshs.edu.mk/wp-content/uploads/2017/05/1.-sk2014-eng-f.pdf" TargetMode="External"/><Relationship Id="rId9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mon.gov.mk/stored/document/DEC_2023_FINAL%20REPORT_ENG.pdf" TargetMode="External"/><Relationship Id="rId13" Type="http://schemas.openxmlformats.org/officeDocument/2006/relationships/hyperlink" Target="https://www.eidedigitaltool.org/" TargetMode="External"/><Relationship Id="rId18" Type="http://schemas.openxmlformats.org/officeDocument/2006/relationships/hyperlink" Target="https://tinyurl.com/4vm88ynn" TargetMode="External"/><Relationship Id="rId39" Type="http://schemas.openxmlformats.org/officeDocument/2006/relationships/hyperlink" Target="http://www.isshs.edu.mk/wp-content/uploads/2020/04/Womens-Political-participation-in-North-Macedonia.pdf" TargetMode="External"/><Relationship Id="rId34" Type="http://schemas.openxmlformats.org/officeDocument/2006/relationships/hyperlink" Target="https://infogram.com/meree-na-avtoritarnosta-oddolu-vo-makedonskoto-opshtestvo-vo-kontekst-na-kovid-19-krizata-1h8n6md78ynj6xo?live&amp;fbclid=IwAR0rdUkMaf9R-J4lxpMkb_t9hR_9m5TxlT70epAoSTOP8x8HVSJnyBqHTuk" TargetMode="External"/><Relationship Id="rId50" Type="http://schemas.openxmlformats.org/officeDocument/2006/relationships/hyperlink" Target="http://www.isshs.edu.mk/wp-content/uploads/2017/11/Regulatory-Impact-Assessment-of-the-Effects-on-the-Editorial-Freedom-Created-by-the-Existing-Legislation-on-Audio-and-Audiovisual-Services.pdf" TargetMode="External"/><Relationship Id="rId55" Type="http://schemas.openxmlformats.org/officeDocument/2006/relationships/hyperlink" Target="http://identitiesjournal.edu.mk/" TargetMode="External"/><Relationship Id="rId76" Type="http://schemas.openxmlformats.org/officeDocument/2006/relationships/hyperlink" Target="http://www.schoolforpoliticsandcritique.org/identitiesjournalvol11.html" TargetMode="External"/><Relationship Id="rId7" Type="http://schemas.openxmlformats.org/officeDocument/2006/relationships/hyperlink" Target="https://tinyurl.com/y9k89ad7" TargetMode="External"/><Relationship Id="rId71" Type="http://schemas.openxmlformats.org/officeDocument/2006/relationships/hyperlink" Target="http://www.isshs.edu.mk/wp-content/uploads/2017/05/freedom-of-exspresion.pdf" TargetMode="External"/><Relationship Id="rId92" Type="http://schemas.openxmlformats.org/officeDocument/2006/relationships/hyperlink" Target="http://www.isshs.edu.mk/%D0%B7%D0%B0%D1%98%D0%B0%D0%BA%D0%BD%D1%83%D0%B2%D0%B0%D1%9A%D0%B5-%D0%BD%D0%B0-%D0%BC%D0%B5%D1%85%D0%B0%D0%BD%D0%B8%D0%B7%D0%BC%D0%B8%D1%82%D0%B5-%D0%BD%D0%B0-%D0%BD%D0%B5%D0%B7%D0%B0%D0%B2%D0%B8-4/?lang=mk" TargetMode="External"/><Relationship Id="rId2" Type="http://schemas.openxmlformats.org/officeDocument/2006/relationships/settings" Target="settings.xml"/><Relationship Id="rId29" Type="http://schemas.openxmlformats.org/officeDocument/2006/relationships/hyperlink" Target="http://www.isshs.edu.mk/wp-content/uploads/2020/04/Brochure-of-the-full-program-School-for-Politics-and-Critique-2020-1.pdf" TargetMode="External"/><Relationship Id="rId24" Type="http://schemas.openxmlformats.org/officeDocument/2006/relationships/hyperlink" Target="https://tinyurl.com/1onjr5lq" TargetMode="External"/><Relationship Id="rId40" Type="http://schemas.openxmlformats.org/officeDocument/2006/relationships/hyperlink" Target="https://digitalcommons.georgefox.edu/ree/" TargetMode="External"/><Relationship Id="rId45" Type="http://schemas.openxmlformats.org/officeDocument/2006/relationships/hyperlink" Target="http://avmu.mk/wp-content/uploads/2017/05/&#1048;&#1089;&#1090;&#1088;&#1072;&#1078;&#1091;&#1074;&#1072;&#1114;&#1077;-&#1088;&#1086;&#1076;&#1086;&#1074;&#1080;-2017-1.pdf" TargetMode="External"/><Relationship Id="rId66" Type="http://schemas.openxmlformats.org/officeDocument/2006/relationships/hyperlink" Target="http://www.isshs.edu.mk/wp-content/uploads/2017/05/manuel.pdf" TargetMode="External"/><Relationship Id="rId87" Type="http://schemas.openxmlformats.org/officeDocument/2006/relationships/hyperlink" Target="http://www.isshs.edu.mk/wp-content/uploads/2017/05/Abandoning-ethnicity-final.pdf" TargetMode="External"/><Relationship Id="rId61" Type="http://schemas.openxmlformats.org/officeDocument/2006/relationships/hyperlink" Target="http://www.isshs.edu.mk/media-policies-and-editorial-unfreedom/" TargetMode="External"/><Relationship Id="rId82" Type="http://schemas.openxmlformats.org/officeDocument/2006/relationships/hyperlink" Target="http://www.isshs.edu.mk/wp-content/uploads/2017/05/Legalizing-Restrictions-of-the-Freedom-of-the-Press.pdf" TargetMode="External"/><Relationship Id="rId19" Type="http://schemas.openxmlformats.org/officeDocument/2006/relationships/hyperlink" Target="https://www.isshs.edu.mk/spc21/" TargetMode="External"/><Relationship Id="rId14" Type="http://schemas.openxmlformats.org/officeDocument/2006/relationships/hyperlink" Target="https://tinyurl.com/yhmr3k7w" TargetMode="External"/><Relationship Id="rId30" Type="http://schemas.openxmlformats.org/officeDocument/2006/relationships/hyperlink" Target="https://identitiesjournal.edu.mk/index.php/IJPGC/issue/view/25/4" TargetMode="External"/><Relationship Id="rId35" Type="http://schemas.openxmlformats.org/officeDocument/2006/relationships/hyperlink" Target="http://www.isshs.edu.mk/position/" TargetMode="External"/><Relationship Id="rId56" Type="http://schemas.openxmlformats.org/officeDocument/2006/relationships/hyperlink" Target="http://www.isshs.edu.mk/wp-content/uploads/2017/11/WHOSE-REVOLUTION.pdf" TargetMode="External"/><Relationship Id="rId77" Type="http://schemas.openxmlformats.org/officeDocument/2006/relationships/hyperlink" Target="http://www.isshs.edu.mk/wp-content/uploads/2017/06/%D0%97%D0%B1%D0%BE%D1%80%D0%BD%D0%B8%D0%BA-%E2%80%9E%D0%97%D0%B1%D0%BE%D1%80-%D0%B8-%D1%81%D0%BB%D0%BE%D0%B1%D0%BE%D0%B4%D0%B0%E2%80%9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1547</TotalTime>
  <Pages>29</Pages>
  <Words>8484</Words>
  <Characters>48364</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dc:creator>
  <cp:lastModifiedBy>KL</cp:lastModifiedBy>
  <cp:revision>576</cp:revision>
  <dcterms:created xsi:type="dcterms:W3CDTF">2019-10-15T12:23:00Z</dcterms:created>
  <dcterms:modified xsi:type="dcterms:W3CDTF">2025-10-02T10:49:00Z</dcterms:modified>
</cp:coreProperties>
</file>